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25BF" w:rsidRPr="004922D6" w:rsidRDefault="00AE25BF" w:rsidP="00CE6BA1">
      <w:pPr>
        <w:pStyle w:val="CRCoverPage"/>
        <w:tabs>
          <w:tab w:val="right" w:pos="9639"/>
        </w:tabs>
        <w:spacing w:after="0"/>
        <w:rPr>
          <w:b/>
          <w:noProof/>
          <w:color w:val="0000FF"/>
          <w:sz w:val="28"/>
        </w:rPr>
      </w:pPr>
      <w:r w:rsidRPr="004922D6">
        <w:rPr>
          <w:b/>
          <w:noProof/>
          <w:color w:val="0000FF"/>
          <w:sz w:val="24"/>
        </w:rPr>
        <w:t>3GPP TSG</w:t>
      </w:r>
      <w:r w:rsidR="00CE6BA1" w:rsidRPr="004922D6">
        <w:rPr>
          <w:b/>
          <w:noProof/>
          <w:color w:val="0000FF"/>
          <w:sz w:val="24"/>
        </w:rPr>
        <w:t xml:space="preserve"> RAN</w:t>
      </w:r>
      <w:r w:rsidR="00A43943">
        <w:rPr>
          <w:b/>
          <w:noProof/>
          <w:color w:val="0000FF"/>
          <w:sz w:val="24"/>
        </w:rPr>
        <w:t>6</w:t>
      </w:r>
      <w:r w:rsidR="00CE6BA1" w:rsidRPr="004922D6">
        <w:rPr>
          <w:b/>
          <w:noProof/>
          <w:color w:val="0000FF"/>
          <w:sz w:val="24"/>
        </w:rPr>
        <w:t xml:space="preserve"> </w:t>
      </w:r>
      <w:r w:rsidRPr="004922D6">
        <w:rPr>
          <w:b/>
          <w:noProof/>
          <w:color w:val="0000FF"/>
          <w:sz w:val="24"/>
        </w:rPr>
        <w:t>Meeting #</w:t>
      </w:r>
      <w:r w:rsidR="00A43943">
        <w:rPr>
          <w:b/>
          <w:noProof/>
          <w:color w:val="0000FF"/>
          <w:sz w:val="24"/>
        </w:rPr>
        <w:t>4</w:t>
      </w:r>
      <w:r w:rsidRPr="004922D6">
        <w:rPr>
          <w:b/>
          <w:i/>
          <w:noProof/>
          <w:color w:val="0000FF"/>
          <w:sz w:val="28"/>
        </w:rPr>
        <w:tab/>
      </w:r>
      <w:r w:rsidR="00732D42">
        <w:rPr>
          <w:b/>
          <w:noProof/>
          <w:color w:val="0000FF"/>
          <w:sz w:val="28"/>
        </w:rPr>
        <w:t>R</w:t>
      </w:r>
      <w:r w:rsidR="002F6A73">
        <w:rPr>
          <w:b/>
          <w:noProof/>
          <w:color w:val="0000FF"/>
          <w:sz w:val="28"/>
        </w:rPr>
        <w:t>6</w:t>
      </w:r>
      <w:r w:rsidR="00732D42">
        <w:rPr>
          <w:b/>
          <w:noProof/>
          <w:color w:val="0000FF"/>
          <w:sz w:val="28"/>
        </w:rPr>
        <w:t>-170</w:t>
      </w:r>
      <w:r w:rsidR="00A43943">
        <w:rPr>
          <w:b/>
          <w:noProof/>
          <w:color w:val="0000FF"/>
          <w:sz w:val="28"/>
        </w:rPr>
        <w:t>2</w:t>
      </w:r>
      <w:r w:rsidR="005864EE">
        <w:rPr>
          <w:b/>
          <w:noProof/>
          <w:color w:val="0000FF"/>
          <w:sz w:val="28"/>
        </w:rPr>
        <w:t>39</w:t>
      </w:r>
    </w:p>
    <w:p w:rsidR="00AE25BF" w:rsidRDefault="00A43943" w:rsidP="00A43943">
      <w:pPr>
        <w:pStyle w:val="CRCoverPage"/>
        <w:tabs>
          <w:tab w:val="left" w:pos="7797"/>
        </w:tabs>
        <w:spacing w:after="0"/>
        <w:outlineLvl w:val="0"/>
        <w:rPr>
          <w:b/>
          <w:noProof/>
          <w:sz w:val="24"/>
        </w:rPr>
      </w:pPr>
      <w:r>
        <w:rPr>
          <w:b/>
          <w:noProof/>
          <w:color w:val="0000FF"/>
          <w:sz w:val="24"/>
        </w:rPr>
        <w:t>Hangzhou, P.R. China, 15 - 19 May, 2017</w:t>
      </w:r>
      <w:r w:rsidR="00AE25BF" w:rsidRPr="00BA3A53">
        <w:rPr>
          <w:rFonts w:eastAsia="Batang" w:cs="Arial" w:hint="eastAsia"/>
          <w:b/>
          <w:sz w:val="24"/>
          <w:lang w:eastAsia="zh-CN"/>
        </w:rPr>
        <w:tab/>
      </w:r>
      <w:r>
        <w:rPr>
          <w:rFonts w:eastAsia="Batang" w:cs="Arial"/>
          <w:b/>
          <w:sz w:val="24"/>
          <w:lang w:eastAsia="zh-CN"/>
        </w:rPr>
        <w:t>Agenda Item: 7</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bookmarkStart w:id="0" w:name="_GoBack"/>
      <w:bookmarkEnd w:id="0"/>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C67B2A" w:rsidRPr="003E34F4">
        <w:rPr>
          <w:rFonts w:ascii="Arial" w:eastAsia="Batang" w:hAnsi="Arial"/>
          <w:b/>
          <w:lang w:val="en-US" w:eastAsia="zh-CN"/>
        </w:rPr>
        <w:t>Nokia, Alcatel-Lucent Shanghai Bell,</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A17493" w:rsidRPr="00A17493">
        <w:rPr>
          <w:rFonts w:ascii="Arial" w:eastAsia="Batang" w:hAnsi="Arial" w:cs="Arial"/>
          <w:b/>
          <w:lang w:eastAsia="zh-CN"/>
        </w:rPr>
        <w:t xml:space="preserve">New </w:t>
      </w:r>
      <w:r w:rsidR="007A3904">
        <w:rPr>
          <w:rFonts w:ascii="Arial" w:eastAsia="Batang" w:hAnsi="Arial" w:cs="Arial"/>
          <w:b/>
          <w:lang w:eastAsia="zh-CN"/>
        </w:rPr>
        <w:t>WI proposal:</w:t>
      </w:r>
      <w:r w:rsidR="00A17493" w:rsidRPr="00A17493">
        <w:rPr>
          <w:rFonts w:ascii="Arial" w:eastAsia="Batang" w:hAnsi="Arial" w:cs="Arial"/>
          <w:b/>
          <w:lang w:eastAsia="zh-CN"/>
        </w:rPr>
        <w:t xml:space="preserve"> </w:t>
      </w:r>
      <w:r w:rsidR="00A4753D">
        <w:rPr>
          <w:rFonts w:ascii="Arial" w:eastAsia="Batang" w:hAnsi="Arial" w:cs="Arial"/>
          <w:b/>
          <w:lang w:eastAsia="zh-CN"/>
        </w:rPr>
        <w:t xml:space="preserve">Further Positioning </w:t>
      </w:r>
      <w:r w:rsidR="00A17493" w:rsidRPr="00A17493">
        <w:rPr>
          <w:rFonts w:ascii="Arial" w:eastAsia="Batang" w:hAnsi="Arial" w:cs="Arial"/>
          <w:b/>
          <w:lang w:eastAsia="zh-CN"/>
        </w:rPr>
        <w:t xml:space="preserve">Enhancements </w:t>
      </w:r>
      <w:r w:rsidR="007A3904" w:rsidRPr="007A3904">
        <w:rPr>
          <w:rFonts w:ascii="Arial" w:eastAsia="Batang" w:hAnsi="Arial" w:cs="Arial"/>
          <w:b/>
          <w:lang w:eastAsia="zh-CN"/>
        </w:rPr>
        <w:t xml:space="preserve">for </w:t>
      </w:r>
      <w:r w:rsidR="00732D42">
        <w:rPr>
          <w:rFonts w:ascii="Arial" w:eastAsia="Batang" w:hAnsi="Arial" w:cs="Arial"/>
          <w:b/>
          <w:lang w:eastAsia="zh-CN"/>
        </w:rPr>
        <w:t>GERAN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A43943">
        <w:rPr>
          <w:rFonts w:ascii="Arial" w:eastAsia="Batang" w:hAnsi="Arial"/>
          <w:b/>
          <w:lang w:eastAsia="zh-CN"/>
        </w:rPr>
        <w:t>7</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Pr="00ED7A5B" w:rsidRDefault="00BC642A" w:rsidP="00BC642A">
      <w:pPr>
        <w:jc w:val="center"/>
        <w:rPr>
          <w:rFonts w:cs="Arial"/>
          <w:noProof/>
        </w:rPr>
      </w:pPr>
      <w:r>
        <w:t xml:space="preserve">For guidance, see </w:t>
      </w:r>
      <w:hyperlink r:id="rId7" w:history="1">
        <w:r w:rsidRPr="00BC642A">
          <w:rPr>
            <w:rStyle w:val="Hyperlink"/>
          </w:rPr>
          <w:t>3GPP Working Procedures</w:t>
        </w:r>
      </w:hyperlink>
      <w:r>
        <w:t xml:space="preserve">, article 39; and </w:t>
      </w:r>
      <w:hyperlink r:id="rId8"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9" w:history="1">
        <w:r w:rsidR="00BA3A53" w:rsidRPr="00ED7A5B">
          <w:rPr>
            <w:rStyle w:val="Hyperlink"/>
            <w:rFonts w:cs="Arial"/>
            <w:noProof/>
          </w:rPr>
          <w:t>http://www.3gpp.org/Work-Items</w:t>
        </w:r>
      </w:hyperlink>
    </w:p>
    <w:p w:rsidR="003F268E" w:rsidRPr="00BA3A53" w:rsidRDefault="008A76FD" w:rsidP="00CE6BA1">
      <w:pPr>
        <w:pStyle w:val="Heading1"/>
      </w:pPr>
      <w:r w:rsidRPr="00BA3A53">
        <w:t>Title</w:t>
      </w:r>
      <w:r w:rsidR="00985B73" w:rsidRPr="00BA3A53">
        <w:t>:</w:t>
      </w:r>
      <w:r w:rsidR="00CE6BA1">
        <w:tab/>
      </w:r>
      <w:r w:rsidR="00A4753D">
        <w:t xml:space="preserve">Further Positioning </w:t>
      </w:r>
      <w:r w:rsidR="007A3904" w:rsidRPr="007A3904">
        <w:t xml:space="preserve">Enhancements </w:t>
      </w:r>
      <w:r w:rsidR="00A4753D">
        <w:t xml:space="preserve">for </w:t>
      </w:r>
      <w:r w:rsidR="00732D42">
        <w:t>GERAN</w:t>
      </w:r>
    </w:p>
    <w:p w:rsidR="00B078D6" w:rsidRDefault="00E13CB2" w:rsidP="009870A7">
      <w:pPr>
        <w:pStyle w:val="Heading2"/>
        <w:tabs>
          <w:tab w:val="left" w:pos="2552"/>
        </w:tabs>
      </w:pPr>
      <w:r>
        <w:t>A</w:t>
      </w:r>
      <w:r w:rsidR="00CE6BA1">
        <w:t>cronym:</w:t>
      </w:r>
      <w:r w:rsidR="00F41A27">
        <w:tab/>
      </w:r>
      <w:r w:rsidR="00A4753D">
        <w:t>fePOS</w:t>
      </w:r>
      <w:r w:rsidR="00FB048F">
        <w:t>_</w:t>
      </w:r>
      <w:r w:rsidR="00732D42">
        <w:t>GERAN</w:t>
      </w:r>
    </w:p>
    <w:p w:rsidR="00B078D6" w:rsidRPr="007A3904" w:rsidRDefault="00B078D6" w:rsidP="009870A7">
      <w:pPr>
        <w:pStyle w:val="Heading2"/>
        <w:tabs>
          <w:tab w:val="left" w:pos="2552"/>
        </w:tabs>
      </w:pPr>
      <w:r>
        <w:t>Unique identifier</w:t>
      </w:r>
      <w:r w:rsidR="002D4462">
        <w:t>:</w:t>
      </w:r>
      <w:r w:rsidR="00F41A27">
        <w:tab/>
      </w:r>
    </w:p>
    <w:p w:rsidR="00A17CA3" w:rsidRPr="002D4462" w:rsidRDefault="006601CA" w:rsidP="00F13FC0">
      <w:pPr>
        <w:pStyle w:val="NO"/>
        <w:rPr>
          <w:color w:val="0000FF"/>
        </w:rPr>
      </w:pPr>
      <w:r w:rsidRPr="002D4462">
        <w:rPr>
          <w:color w:val="0000FF"/>
        </w:rPr>
        <w:t>NOTE:</w:t>
      </w:r>
      <w:r w:rsidRPr="002D4462">
        <w:rPr>
          <w:color w:val="0000FF"/>
        </w:rPr>
        <w:tab/>
        <w:t xml:space="preserve">If this is a RAN WID including Core </w:t>
      </w:r>
      <w:r w:rsidRPr="000B2810">
        <w:rPr>
          <w:color w:val="0000FF"/>
          <w:u w:val="single"/>
        </w:rPr>
        <w:t>and</w:t>
      </w:r>
      <w:r w:rsidRPr="002D4462">
        <w:rPr>
          <w:color w:val="0000FF"/>
        </w:rPr>
        <w:t xml:space="preserve"> Perf. part, then Title, Acronym and Unique identifier refer to the feature WI.</w:t>
      </w:r>
      <w:r w:rsidR="00A17CA3" w:rsidRPr="002D4462">
        <w:rPr>
          <w:color w:val="0000FF"/>
        </w:rPr>
        <w:t xml:space="preserve"> </w:t>
      </w:r>
      <w:r w:rsidR="00F13FC0">
        <w:rPr>
          <w:color w:val="0000FF"/>
        </w:rPr>
        <w:t>P</w:t>
      </w:r>
      <w:r w:rsidR="00A17CA3" w:rsidRPr="002D4462">
        <w:rPr>
          <w:color w:val="0000FF"/>
        </w:rPr>
        <w:t>lease tick (X) the applicable box(es) in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17CA3" w:rsidRPr="004C7921" w:rsidTr="004C7921">
        <w:trPr>
          <w:jc w:val="center"/>
        </w:trPr>
        <w:tc>
          <w:tcPr>
            <w:tcW w:w="3544" w:type="dxa"/>
            <w:shd w:val="clear" w:color="auto" w:fill="E0E0E0"/>
            <w:tcMar>
              <w:top w:w="28" w:type="dxa"/>
              <w:bottom w:w="28" w:type="dxa"/>
            </w:tcMar>
          </w:tcPr>
          <w:p w:rsidR="00A17CA3" w:rsidRPr="004C7921" w:rsidRDefault="00A17CA3" w:rsidP="00BE1B14">
            <w:pPr>
              <w:pStyle w:val="TAL"/>
              <w:rPr>
                <w:b/>
                <w:bCs/>
                <w:color w:val="0000FF"/>
              </w:rPr>
            </w:pPr>
            <w:r w:rsidRPr="004C7921">
              <w:rPr>
                <w:b/>
                <w:bCs/>
                <w:color w:val="0000FF"/>
              </w:rPr>
              <w:t xml:space="preserve">This WID includes </w:t>
            </w:r>
            <w:r w:rsidR="00BE1B14" w:rsidRPr="004C7921">
              <w:rPr>
                <w:b/>
                <w:bCs/>
                <w:color w:val="0000FF"/>
              </w:rPr>
              <w:t xml:space="preserve">a </w:t>
            </w:r>
            <w:r w:rsidRPr="004C7921">
              <w:rPr>
                <w:b/>
                <w:bCs/>
                <w:color w:val="0000FF"/>
              </w:rPr>
              <w:t>Core part</w:t>
            </w:r>
          </w:p>
        </w:tc>
        <w:tc>
          <w:tcPr>
            <w:tcW w:w="862" w:type="dxa"/>
            <w:tcMar>
              <w:top w:w="28" w:type="dxa"/>
              <w:bottom w:w="28" w:type="dxa"/>
            </w:tcMar>
          </w:tcPr>
          <w:p w:rsidR="00A17CA3" w:rsidRPr="004C7921" w:rsidRDefault="008546A1" w:rsidP="004C7921">
            <w:pPr>
              <w:pStyle w:val="TAL"/>
              <w:jc w:val="center"/>
              <w:rPr>
                <w:b/>
                <w:bCs/>
              </w:rPr>
            </w:pPr>
            <w:r w:rsidRPr="00A54E2D">
              <w:rPr>
                <w:b/>
                <w:bCs/>
              </w:rPr>
              <w:t>X</w:t>
            </w:r>
          </w:p>
        </w:tc>
      </w:tr>
      <w:tr w:rsidR="00A17CA3" w:rsidRPr="004C7921" w:rsidTr="004C7921">
        <w:trPr>
          <w:jc w:val="center"/>
        </w:trPr>
        <w:tc>
          <w:tcPr>
            <w:tcW w:w="3544" w:type="dxa"/>
            <w:shd w:val="clear" w:color="auto" w:fill="E0E0E0"/>
            <w:tcMar>
              <w:top w:w="28" w:type="dxa"/>
              <w:bottom w:w="28" w:type="dxa"/>
            </w:tcMar>
          </w:tcPr>
          <w:p w:rsidR="00A17CA3" w:rsidRPr="004C7921" w:rsidRDefault="00A17CA3" w:rsidP="00BE1B14">
            <w:pPr>
              <w:pStyle w:val="TAL"/>
              <w:rPr>
                <w:b/>
                <w:bCs/>
                <w:color w:val="0000FF"/>
              </w:rPr>
            </w:pPr>
            <w:r w:rsidRPr="004C7921">
              <w:rPr>
                <w:b/>
                <w:bCs/>
                <w:color w:val="0000FF"/>
              </w:rPr>
              <w:t xml:space="preserve">This WID includes </w:t>
            </w:r>
            <w:r w:rsidR="00BE1B14" w:rsidRPr="004C7921">
              <w:rPr>
                <w:b/>
                <w:bCs/>
                <w:color w:val="0000FF"/>
              </w:rPr>
              <w:t xml:space="preserve">a </w:t>
            </w:r>
            <w:r w:rsidRPr="004C7921">
              <w:rPr>
                <w:b/>
                <w:bCs/>
                <w:color w:val="0000FF"/>
              </w:rPr>
              <w:t>Perf</w:t>
            </w:r>
            <w:r w:rsidR="00BE1B14" w:rsidRPr="004C7921">
              <w:rPr>
                <w:b/>
                <w:bCs/>
                <w:color w:val="0000FF"/>
              </w:rPr>
              <w:t>ormance</w:t>
            </w:r>
            <w:r w:rsidRPr="004C7921">
              <w:rPr>
                <w:b/>
                <w:bCs/>
                <w:color w:val="0000FF"/>
              </w:rPr>
              <w:t xml:space="preserve"> part</w:t>
            </w:r>
          </w:p>
        </w:tc>
        <w:tc>
          <w:tcPr>
            <w:tcW w:w="862" w:type="dxa"/>
            <w:tcMar>
              <w:top w:w="28" w:type="dxa"/>
              <w:bottom w:w="28" w:type="dxa"/>
            </w:tcMar>
          </w:tcPr>
          <w:p w:rsidR="00A17CA3" w:rsidRPr="004C7921" w:rsidRDefault="00A17CA3" w:rsidP="004C7921">
            <w:pPr>
              <w:pStyle w:val="TAL"/>
              <w:jc w:val="center"/>
              <w:rPr>
                <w:b/>
                <w:bCs/>
              </w:rPr>
            </w:pPr>
          </w:p>
        </w:tc>
      </w:tr>
    </w:tbl>
    <w:p w:rsidR="00A17CA3" w:rsidRPr="00A17CA3" w:rsidRDefault="00A17CA3" w:rsidP="00A17CA3">
      <w:pPr>
        <w:ind w:right="-99"/>
        <w:rPr>
          <w:b/>
        </w:rPr>
      </w:pPr>
    </w:p>
    <w:p w:rsidR="008A76FD" w:rsidRDefault="008A76FD" w:rsidP="001C5C86">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8A76FD" w:rsidTr="006B4280">
        <w:tc>
          <w:tcPr>
            <w:tcW w:w="675" w:type="dxa"/>
          </w:tcPr>
          <w:p w:rsidR="008A76FD" w:rsidRPr="0003759F" w:rsidRDefault="00B8192A" w:rsidP="00A10539">
            <w:pPr>
              <w:pStyle w:val="TAC"/>
            </w:pPr>
            <w:r w:rsidRPr="0003759F">
              <w:rPr>
                <w:bCs/>
              </w:rPr>
              <w:t>X</w:t>
            </w:r>
          </w:p>
        </w:tc>
        <w:tc>
          <w:tcPr>
            <w:tcW w:w="2694" w:type="dxa"/>
            <w:shd w:val="clear" w:color="auto" w:fill="E0E0E0"/>
          </w:tcPr>
          <w:p w:rsidR="008A76FD" w:rsidRPr="006B4280" w:rsidRDefault="008A76FD" w:rsidP="005D3FEC">
            <w:pPr>
              <w:pStyle w:val="TAL"/>
              <w:rPr>
                <w:b/>
              </w:rPr>
            </w:pPr>
            <w:r w:rsidRPr="006B4280">
              <w:rPr>
                <w:b/>
              </w:rPr>
              <w:t>Radio Access</w:t>
            </w:r>
          </w:p>
        </w:tc>
      </w:tr>
      <w:tr w:rsidR="008A76FD" w:rsidTr="006B4280">
        <w:tc>
          <w:tcPr>
            <w:tcW w:w="675" w:type="dxa"/>
          </w:tcPr>
          <w:p w:rsidR="008A76FD" w:rsidRPr="0003759F" w:rsidRDefault="008A76FD" w:rsidP="00A10539">
            <w:pPr>
              <w:pStyle w:val="TAC"/>
            </w:pPr>
          </w:p>
        </w:tc>
        <w:tc>
          <w:tcPr>
            <w:tcW w:w="2694" w:type="dxa"/>
            <w:shd w:val="clear" w:color="auto" w:fill="E0E0E0"/>
          </w:tcPr>
          <w:p w:rsidR="008A76FD" w:rsidRPr="006B4280" w:rsidRDefault="008A76FD" w:rsidP="005D3FEC">
            <w:pPr>
              <w:pStyle w:val="TAL"/>
              <w:rPr>
                <w:b/>
              </w:rPr>
            </w:pPr>
            <w:r w:rsidRPr="006B4280">
              <w:rPr>
                <w:b/>
              </w:rPr>
              <w:t>Core Network</w:t>
            </w:r>
          </w:p>
        </w:tc>
      </w:tr>
      <w:tr w:rsidR="008A76FD" w:rsidTr="006B4280">
        <w:tc>
          <w:tcPr>
            <w:tcW w:w="675" w:type="dxa"/>
          </w:tcPr>
          <w:p w:rsidR="008A76FD" w:rsidRDefault="008A76FD" w:rsidP="00A10539">
            <w:pPr>
              <w:pStyle w:val="TAC"/>
            </w:pPr>
          </w:p>
        </w:tc>
        <w:tc>
          <w:tcPr>
            <w:tcW w:w="2694" w:type="dxa"/>
            <w:shd w:val="clear" w:color="auto" w:fill="E0E0E0"/>
          </w:tcPr>
          <w:p w:rsidR="008A76FD" w:rsidRPr="006B4280" w:rsidRDefault="008A76FD" w:rsidP="005D3FEC">
            <w:pPr>
              <w:pStyle w:val="TAL"/>
              <w:rPr>
                <w:b/>
              </w:rPr>
            </w:pPr>
            <w:r w:rsidRPr="006B4280">
              <w:rPr>
                <w:b/>
              </w:rPr>
              <w:t>Services</w:t>
            </w:r>
          </w:p>
        </w:tc>
      </w:tr>
    </w:tbl>
    <w:p w:rsidR="008A76FD" w:rsidRDefault="008A76FD" w:rsidP="001C5C86">
      <w:pPr>
        <w:ind w:right="-99"/>
        <w:rPr>
          <w:b/>
        </w:rPr>
      </w:pPr>
    </w:p>
    <w:p w:rsidR="00F921F1" w:rsidRDefault="00DA74F3" w:rsidP="00BA3A53">
      <w:pPr>
        <w:pStyle w:val="Heading2"/>
      </w:pPr>
      <w:r>
        <w:t>2</w:t>
      </w:r>
      <w:r>
        <w:tab/>
      </w:r>
      <w:r w:rsidR="000B61FD">
        <w:t xml:space="preserve">Classification of WI </w:t>
      </w:r>
      <w:r>
        <w:t xml:space="preserve">and </w:t>
      </w:r>
      <w:r w:rsidR="000B61FD">
        <w:t>l</w:t>
      </w:r>
      <w:r>
        <w:t>inked work items</w:t>
      </w:r>
    </w:p>
    <w:p w:rsidR="00DA74F3" w:rsidRDefault="00F921F1" w:rsidP="00BA3A53">
      <w:pPr>
        <w:pStyle w:val="Heading3"/>
      </w:pPr>
      <w:r>
        <w:t>2.0</w:t>
      </w:r>
      <w:r>
        <w:tab/>
        <w:t>Primary classification</w:t>
      </w:r>
    </w:p>
    <w:p w:rsidR="00A36378" w:rsidRPr="00A36378" w:rsidRDefault="00A36378" w:rsidP="001C5C86">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Study It</w:t>
            </w:r>
            <w:r w:rsidR="007F7421">
              <w:t>em (go to 2.1</w:t>
            </w:r>
            <w:r>
              <w:t>)</w:t>
            </w:r>
          </w:p>
        </w:tc>
      </w:tr>
      <w:tr w:rsidR="004876B9" w:rsidTr="006B4280">
        <w:tc>
          <w:tcPr>
            <w:tcW w:w="675" w:type="dxa"/>
          </w:tcPr>
          <w:p w:rsidR="004876B9" w:rsidRDefault="00A4753D" w:rsidP="00A10539">
            <w:pPr>
              <w:pStyle w:val="TAC"/>
            </w:pPr>
            <w:r>
              <w:t>X</w:t>
            </w:r>
          </w:p>
        </w:tc>
        <w:tc>
          <w:tcPr>
            <w:tcW w:w="2694" w:type="dxa"/>
            <w:shd w:val="clear" w:color="auto" w:fill="E0E0E0"/>
          </w:tcPr>
          <w:p w:rsidR="004876B9" w:rsidRDefault="004876B9" w:rsidP="001C5C86">
            <w:pPr>
              <w:pStyle w:val="TAH"/>
              <w:ind w:right="-99"/>
              <w:jc w:val="left"/>
            </w:pPr>
            <w:r>
              <w:t xml:space="preserve">Feature (go to </w:t>
            </w:r>
            <w:r w:rsidR="007F7421">
              <w:t>2.2</w:t>
            </w:r>
            <w:r>
              <w:t>)</w:t>
            </w:r>
          </w:p>
        </w:tc>
      </w:tr>
      <w:tr w:rsidR="004876B9" w:rsidTr="006B4280">
        <w:tc>
          <w:tcPr>
            <w:tcW w:w="675" w:type="dxa"/>
          </w:tcPr>
          <w:p w:rsidR="004876B9" w:rsidRPr="0003759F" w:rsidRDefault="004876B9" w:rsidP="00A10539">
            <w:pPr>
              <w:pStyle w:val="TAC"/>
            </w:pPr>
          </w:p>
        </w:tc>
        <w:tc>
          <w:tcPr>
            <w:tcW w:w="2694" w:type="dxa"/>
            <w:shd w:val="clear" w:color="auto" w:fill="E0E0E0"/>
          </w:tcPr>
          <w:p w:rsidR="004876B9" w:rsidRDefault="004876B9" w:rsidP="001C5C86">
            <w:pPr>
              <w:pStyle w:val="TAH"/>
              <w:ind w:right="-99"/>
              <w:jc w:val="left"/>
            </w:pPr>
            <w:r>
              <w:t xml:space="preserve">Building Block (go to </w:t>
            </w:r>
            <w:r w:rsidR="007F7421">
              <w:t>2.3</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Work Task (go to </w:t>
            </w:r>
            <w:r w:rsidR="007F7421">
              <w:t>2.4</w:t>
            </w:r>
            <w:r>
              <w:t>)</w:t>
            </w:r>
          </w:p>
        </w:tc>
      </w:tr>
    </w:tbl>
    <w:p w:rsidR="006601CA" w:rsidRDefault="006601CA" w:rsidP="006601CA">
      <w:pPr>
        <w:ind w:right="-99"/>
      </w:pPr>
    </w:p>
    <w:p w:rsidR="006601CA" w:rsidRPr="00F13FC0" w:rsidRDefault="006601CA" w:rsidP="00F13FC0">
      <w:pPr>
        <w:pStyle w:val="NO"/>
        <w:rPr>
          <w:color w:val="0000FF"/>
        </w:rPr>
      </w:pPr>
      <w:r w:rsidRPr="00F13FC0">
        <w:rPr>
          <w:color w:val="0000FF"/>
        </w:rPr>
        <w:t>NOTE:</w:t>
      </w:r>
      <w:r w:rsidRPr="00F13FC0">
        <w:rPr>
          <w:color w:val="0000FF"/>
        </w:rPr>
        <w:tab/>
      </w:r>
      <w:r w:rsidR="00F13FC0">
        <w:rPr>
          <w:color w:val="0000FF"/>
        </w:rPr>
        <w:t xml:space="preserve">Core, Performance and </w:t>
      </w:r>
      <w:r w:rsidR="000B2810" w:rsidRPr="00F13FC0">
        <w:rPr>
          <w:color w:val="0000FF"/>
        </w:rPr>
        <w:t>Testing parts of RAN WIs are usually Building Blocks.</w:t>
      </w:r>
      <w:r w:rsidR="00F13FC0">
        <w:rPr>
          <w:color w:val="0000FF"/>
        </w:rPr>
        <w:br/>
      </w:r>
      <w:r w:rsidR="000B2810" w:rsidRPr="00F13FC0">
        <w:rPr>
          <w:color w:val="0000FF"/>
        </w:rPr>
        <w:t>I</w:t>
      </w:r>
      <w:r w:rsidR="00F13FC0" w:rsidRPr="00F13FC0">
        <w:rPr>
          <w:color w:val="0000FF"/>
        </w:rPr>
        <w:t>f you are in doubt</w:t>
      </w:r>
      <w:r w:rsidR="00F13FC0">
        <w:rPr>
          <w:color w:val="0000FF"/>
        </w:rPr>
        <w:t>, please</w:t>
      </w:r>
      <w:r w:rsidR="00F13FC0" w:rsidRPr="00F13FC0">
        <w:rPr>
          <w:color w:val="0000FF"/>
        </w:rPr>
        <w:t xml:space="preserve"> contact MCC.</w:t>
      </w:r>
    </w:p>
    <w:p w:rsidR="004876B9" w:rsidRDefault="004876B9" w:rsidP="001C5C86">
      <w:pPr>
        <w:pStyle w:val="Heading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Tr="006B4280">
        <w:tc>
          <w:tcPr>
            <w:tcW w:w="9606" w:type="dxa"/>
            <w:gridSpan w:val="3"/>
            <w:shd w:val="clear" w:color="auto" w:fill="E0E0E0"/>
          </w:tcPr>
          <w:p w:rsidR="004876B9" w:rsidRDefault="004876B9" w:rsidP="001C5C86">
            <w:pPr>
              <w:pStyle w:val="TAH"/>
              <w:ind w:right="-99"/>
              <w:jc w:val="left"/>
            </w:pPr>
            <w:r>
              <w:t>Related Work Item</w:t>
            </w:r>
            <w:r w:rsidR="00A36378">
              <w:t>(s)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Default="004876B9" w:rsidP="00A10539">
            <w:pPr>
              <w:pStyle w:val="TAL"/>
            </w:pP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Heading3"/>
      </w:pPr>
      <w:r>
        <w:lastRenderedPageBreak/>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F440D3" w:rsidP="001C5C86">
            <w:pPr>
              <w:pStyle w:val="TAH"/>
              <w:ind w:right="-99"/>
              <w:jc w:val="left"/>
            </w:pPr>
            <w:r>
              <w:t>Related</w:t>
            </w:r>
            <w:r w:rsidR="00A36378">
              <w:t xml:space="preserve"> Study Item</w:t>
            </w:r>
            <w:r w:rsidR="009A3BC4">
              <w:t xml:space="preserve"> </w:t>
            </w:r>
            <w:r w:rsidR="005573BB">
              <w:t>or Feature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C67B2A" w:rsidP="00A10539">
            <w:pPr>
              <w:pStyle w:val="TAL"/>
            </w:pPr>
            <w:r w:rsidRPr="00C67B2A">
              <w:t>721003</w:t>
            </w:r>
          </w:p>
        </w:tc>
        <w:tc>
          <w:tcPr>
            <w:tcW w:w="3969" w:type="dxa"/>
          </w:tcPr>
          <w:p w:rsidR="004876B9" w:rsidRDefault="00A4753D" w:rsidP="00A10539">
            <w:pPr>
              <w:pStyle w:val="TAL"/>
            </w:pPr>
            <w:r w:rsidRPr="00A4753D">
              <w:t>Positioning Enhancements for GERAN</w:t>
            </w:r>
          </w:p>
        </w:tc>
        <w:tc>
          <w:tcPr>
            <w:tcW w:w="4536" w:type="dxa"/>
          </w:tcPr>
          <w:p w:rsidR="004876B9" w:rsidRDefault="00C67B2A" w:rsidP="00A10539">
            <w:pPr>
              <w:pStyle w:val="TAL"/>
            </w:pPr>
            <w:r>
              <w:t xml:space="preserve">Rel-14 </w:t>
            </w:r>
            <w:r w:rsidR="00A4753D">
              <w:t>W</w:t>
            </w:r>
            <w:r>
              <w:t>ork item</w:t>
            </w: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2BF8" w:rsidTr="006B4280">
        <w:tc>
          <w:tcPr>
            <w:tcW w:w="9606" w:type="dxa"/>
            <w:gridSpan w:val="3"/>
            <w:shd w:val="clear" w:color="auto" w:fill="E0E0E0"/>
          </w:tcPr>
          <w:p w:rsidR="00052BF8" w:rsidRDefault="00052BF8" w:rsidP="001C5C86">
            <w:pPr>
              <w:pStyle w:val="TAH"/>
              <w:ind w:right="-99"/>
              <w:jc w:val="left"/>
            </w:pPr>
            <w:r>
              <w:t>Parent Feature (or Study Item)</w:t>
            </w:r>
          </w:p>
        </w:tc>
      </w:tr>
      <w:tr w:rsidR="00052BF8" w:rsidTr="006B4280">
        <w:tc>
          <w:tcPr>
            <w:tcW w:w="1101" w:type="dxa"/>
            <w:shd w:val="clear" w:color="auto" w:fill="E0E0E0"/>
          </w:tcPr>
          <w:p w:rsidR="00052BF8" w:rsidRDefault="00052BF8" w:rsidP="001C5C86">
            <w:pPr>
              <w:pStyle w:val="TAH"/>
              <w:ind w:right="-99"/>
              <w:jc w:val="left"/>
            </w:pPr>
            <w:r>
              <w:t>Unique ID</w:t>
            </w:r>
          </w:p>
        </w:tc>
        <w:tc>
          <w:tcPr>
            <w:tcW w:w="3969" w:type="dxa"/>
            <w:shd w:val="clear" w:color="auto" w:fill="E0E0E0"/>
          </w:tcPr>
          <w:p w:rsidR="00052BF8" w:rsidRDefault="00052BF8" w:rsidP="001C5C86">
            <w:pPr>
              <w:pStyle w:val="TAH"/>
              <w:ind w:right="-99"/>
              <w:jc w:val="left"/>
            </w:pPr>
            <w:r>
              <w:t>Title</w:t>
            </w:r>
          </w:p>
        </w:tc>
        <w:tc>
          <w:tcPr>
            <w:tcW w:w="4536" w:type="dxa"/>
            <w:shd w:val="clear" w:color="auto" w:fill="E0E0E0"/>
          </w:tcPr>
          <w:p w:rsidR="00052BF8" w:rsidRDefault="00052BF8" w:rsidP="001C5C86">
            <w:pPr>
              <w:pStyle w:val="TAH"/>
              <w:ind w:right="-99"/>
              <w:jc w:val="left"/>
            </w:pPr>
            <w:r w:rsidRPr="008F6A4B">
              <w:t>TS</w:t>
            </w:r>
          </w:p>
        </w:tc>
      </w:tr>
      <w:tr w:rsidR="0003759F" w:rsidTr="00052BF8">
        <w:tc>
          <w:tcPr>
            <w:tcW w:w="1101" w:type="dxa"/>
          </w:tcPr>
          <w:p w:rsidR="0003759F" w:rsidRPr="00A54E2D" w:rsidRDefault="0003759F" w:rsidP="0003759F">
            <w:pPr>
              <w:pStyle w:val="TAL"/>
              <w:rPr>
                <w:lang w:eastAsia="ja-JP"/>
              </w:rPr>
            </w:pPr>
          </w:p>
        </w:tc>
        <w:tc>
          <w:tcPr>
            <w:tcW w:w="3969" w:type="dxa"/>
          </w:tcPr>
          <w:p w:rsidR="0003759F" w:rsidRPr="00A54E2D" w:rsidRDefault="0003759F" w:rsidP="0003759F">
            <w:pPr>
              <w:pStyle w:val="TAL"/>
            </w:pPr>
          </w:p>
        </w:tc>
        <w:tc>
          <w:tcPr>
            <w:tcW w:w="4536" w:type="dxa"/>
          </w:tcPr>
          <w:p w:rsidR="0003759F" w:rsidRPr="00A54E2D" w:rsidRDefault="0003759F" w:rsidP="0003759F">
            <w:pPr>
              <w:pStyle w:val="TAL"/>
              <w:rPr>
                <w:lang w:eastAsia="ja-JP"/>
              </w:rPr>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1 (go to 2.3.1)</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2 (go to 2.3.2)</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3 (go to 2.3.3)</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Test spec (go to 2.3.4)</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Other (go to 2.3.5)</w:t>
            </w:r>
          </w:p>
        </w:tc>
      </w:tr>
    </w:tbl>
    <w:p w:rsidR="00A36378" w:rsidRDefault="00A36378" w:rsidP="001C5C86">
      <w:pPr>
        <w:ind w:right="-99"/>
        <w:rPr>
          <w:b/>
        </w:rPr>
      </w:pPr>
    </w:p>
    <w:p w:rsidR="00A36378" w:rsidRDefault="00A36378" w:rsidP="00BA3A53">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9A3BC4" w:rsidTr="006B4280">
        <w:tc>
          <w:tcPr>
            <w:tcW w:w="9606" w:type="dxa"/>
            <w:gridSpan w:val="3"/>
            <w:shd w:val="clear" w:color="auto" w:fill="E0E0E0"/>
          </w:tcPr>
          <w:p w:rsidR="009A3BC4" w:rsidRDefault="009A3BC4" w:rsidP="001C5C86">
            <w:pPr>
              <w:pStyle w:val="TAH"/>
              <w:ind w:right="-99"/>
              <w:jc w:val="left"/>
            </w:pPr>
            <w:r>
              <w:t>Source of external requirements</w:t>
            </w:r>
            <w:r w:rsidR="005573BB">
              <w:t xml:space="preserve"> (if any)</w:t>
            </w:r>
          </w:p>
        </w:tc>
      </w:tr>
      <w:tr w:rsidR="009A3BC4" w:rsidTr="006B4280">
        <w:tc>
          <w:tcPr>
            <w:tcW w:w="1526" w:type="dxa"/>
            <w:shd w:val="clear" w:color="auto" w:fill="E0E0E0"/>
          </w:tcPr>
          <w:p w:rsidR="009A3BC4" w:rsidRDefault="009A3BC4" w:rsidP="001C5C86">
            <w:pPr>
              <w:pStyle w:val="TAH"/>
              <w:ind w:right="-99"/>
              <w:jc w:val="left"/>
            </w:pPr>
            <w:r>
              <w:t>Organization</w:t>
            </w:r>
          </w:p>
        </w:tc>
        <w:tc>
          <w:tcPr>
            <w:tcW w:w="3544" w:type="dxa"/>
            <w:shd w:val="clear" w:color="auto" w:fill="E0E0E0"/>
          </w:tcPr>
          <w:p w:rsidR="009A3BC4" w:rsidRDefault="009A3BC4" w:rsidP="001C5C86">
            <w:pPr>
              <w:pStyle w:val="TAH"/>
              <w:ind w:right="-99"/>
              <w:jc w:val="left"/>
            </w:pPr>
            <w:r>
              <w:t>Document</w:t>
            </w:r>
          </w:p>
        </w:tc>
        <w:tc>
          <w:tcPr>
            <w:tcW w:w="4536" w:type="dxa"/>
            <w:shd w:val="clear" w:color="auto" w:fill="E0E0E0"/>
          </w:tcPr>
          <w:p w:rsidR="009A3BC4" w:rsidRDefault="009A3BC4" w:rsidP="001C5C86">
            <w:pPr>
              <w:pStyle w:val="TAH"/>
              <w:ind w:right="-99"/>
              <w:jc w:val="left"/>
            </w:pPr>
            <w:r>
              <w:t>Remarks</w:t>
            </w:r>
          </w:p>
        </w:tc>
      </w:tr>
      <w:tr w:rsidR="009A3BC4" w:rsidTr="009A3BC4">
        <w:tc>
          <w:tcPr>
            <w:tcW w:w="1526" w:type="dxa"/>
          </w:tcPr>
          <w:p w:rsidR="009A3BC4" w:rsidRDefault="009A3BC4" w:rsidP="00A10539">
            <w:pPr>
              <w:pStyle w:val="TAL"/>
            </w:pPr>
          </w:p>
        </w:tc>
        <w:tc>
          <w:tcPr>
            <w:tcW w:w="3544" w:type="dxa"/>
          </w:tcPr>
          <w:p w:rsidR="009A3BC4" w:rsidRDefault="009A3BC4" w:rsidP="00A10539">
            <w:pPr>
              <w:pStyle w:val="TAL"/>
            </w:pPr>
          </w:p>
        </w:tc>
        <w:tc>
          <w:tcPr>
            <w:tcW w:w="4536" w:type="dxa"/>
          </w:tcPr>
          <w:p w:rsidR="009A3BC4"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Heading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790BCC" w:rsidP="001C5C86">
            <w:pPr>
              <w:pStyle w:val="TAH"/>
              <w:ind w:right="-99"/>
              <w:jc w:val="left"/>
            </w:pPr>
            <w:r>
              <w:t>Corresponding stage 1 work item</w:t>
            </w:r>
          </w:p>
        </w:tc>
      </w:tr>
      <w:tr w:rsidR="00A36378" w:rsidTr="006B4280">
        <w:tc>
          <w:tcPr>
            <w:tcW w:w="1101" w:type="dxa"/>
            <w:shd w:val="clear" w:color="auto" w:fill="E0E0E0"/>
          </w:tcPr>
          <w:p w:rsidR="00A36378" w:rsidRDefault="00A36378" w:rsidP="001C5C86">
            <w:pPr>
              <w:pStyle w:val="TAH"/>
              <w:ind w:right="-99"/>
              <w:jc w:val="left"/>
            </w:pPr>
            <w:r>
              <w:t>Unique ID</w:t>
            </w:r>
          </w:p>
        </w:tc>
        <w:tc>
          <w:tcPr>
            <w:tcW w:w="3969" w:type="dxa"/>
            <w:shd w:val="clear" w:color="auto" w:fill="E0E0E0"/>
          </w:tcPr>
          <w:p w:rsidR="00A36378" w:rsidRDefault="00A36378" w:rsidP="001C5C86">
            <w:pPr>
              <w:pStyle w:val="TAH"/>
              <w:ind w:right="-99"/>
              <w:jc w:val="left"/>
            </w:pPr>
            <w:r>
              <w:t>Title</w:t>
            </w:r>
          </w:p>
        </w:tc>
        <w:tc>
          <w:tcPr>
            <w:tcW w:w="4536" w:type="dxa"/>
            <w:shd w:val="clear" w:color="auto" w:fill="E0E0E0"/>
          </w:tcPr>
          <w:p w:rsidR="00A36378" w:rsidRDefault="00790BCC"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C43D1E" w:rsidTr="009B1936">
        <w:tc>
          <w:tcPr>
            <w:tcW w:w="9606" w:type="dxa"/>
            <w:gridSpan w:val="3"/>
            <w:shd w:val="clear" w:color="auto" w:fill="E0E0E0"/>
          </w:tcPr>
          <w:p w:rsidR="00C43D1E" w:rsidRDefault="00C43D1E" w:rsidP="001C5C86">
            <w:pPr>
              <w:pStyle w:val="TAH"/>
              <w:ind w:right="-99"/>
              <w:jc w:val="left"/>
            </w:pPr>
            <w:r>
              <w:t>Other source of stage 1 information</w:t>
            </w:r>
          </w:p>
        </w:tc>
      </w:tr>
      <w:tr w:rsidR="00C43D1E" w:rsidTr="009B1936">
        <w:tc>
          <w:tcPr>
            <w:tcW w:w="1242" w:type="dxa"/>
            <w:shd w:val="clear" w:color="auto" w:fill="E0E0E0"/>
          </w:tcPr>
          <w:p w:rsidR="00C43D1E" w:rsidRDefault="00C43D1E" w:rsidP="001C5C86">
            <w:pPr>
              <w:pStyle w:val="TAH"/>
              <w:ind w:right="-99"/>
              <w:jc w:val="left"/>
            </w:pPr>
            <w:r>
              <w:t>TS or CR(s)</w:t>
            </w:r>
          </w:p>
        </w:tc>
        <w:tc>
          <w:tcPr>
            <w:tcW w:w="3828" w:type="dxa"/>
            <w:shd w:val="clear" w:color="auto" w:fill="E0E0E0"/>
          </w:tcPr>
          <w:p w:rsidR="00C43D1E" w:rsidRDefault="00C43D1E" w:rsidP="001C5C86">
            <w:pPr>
              <w:pStyle w:val="TAH"/>
              <w:ind w:right="-99"/>
              <w:jc w:val="left"/>
            </w:pPr>
            <w:r>
              <w:t>Clause</w:t>
            </w:r>
          </w:p>
        </w:tc>
        <w:tc>
          <w:tcPr>
            <w:tcW w:w="4536" w:type="dxa"/>
            <w:shd w:val="clear" w:color="auto" w:fill="E0E0E0"/>
          </w:tcPr>
          <w:p w:rsidR="00C43D1E" w:rsidRDefault="00C43D1E" w:rsidP="001C5C86">
            <w:pPr>
              <w:pStyle w:val="TAH"/>
              <w:ind w:right="-99"/>
              <w:jc w:val="left"/>
            </w:pPr>
            <w:r>
              <w:t>Remarks</w:t>
            </w:r>
          </w:p>
        </w:tc>
      </w:tr>
      <w:tr w:rsidR="00C43D1E" w:rsidTr="006B4280">
        <w:tc>
          <w:tcPr>
            <w:tcW w:w="1242" w:type="dxa"/>
          </w:tcPr>
          <w:p w:rsidR="00C43D1E" w:rsidRDefault="00C43D1E" w:rsidP="00A10539">
            <w:pPr>
              <w:pStyle w:val="TAL"/>
            </w:pPr>
          </w:p>
        </w:tc>
        <w:tc>
          <w:tcPr>
            <w:tcW w:w="3828" w:type="dxa"/>
          </w:tcPr>
          <w:p w:rsidR="00C43D1E" w:rsidRDefault="00C43D1E" w:rsidP="00A10539">
            <w:pPr>
              <w:pStyle w:val="TAL"/>
            </w:pPr>
          </w:p>
        </w:tc>
        <w:tc>
          <w:tcPr>
            <w:tcW w:w="4536" w:type="dxa"/>
          </w:tcPr>
          <w:p w:rsidR="00C43D1E"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p>
    <w:p w:rsidR="00A70E1E" w:rsidRPr="00A70E1E" w:rsidRDefault="00A70E1E" w:rsidP="001C5C86">
      <w:pPr>
        <w:ind w:right="-99"/>
      </w:pPr>
      <w:r w:rsidRPr="00A70E1E">
        <w:t>Go to §3.</w:t>
      </w:r>
    </w:p>
    <w:p w:rsidR="00A36378" w:rsidRDefault="00A36378" w:rsidP="001C5C86">
      <w:pPr>
        <w:pStyle w:val="Heading4"/>
      </w:pPr>
      <w:r>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Tr="006B4280">
        <w:tc>
          <w:tcPr>
            <w:tcW w:w="9606" w:type="dxa"/>
            <w:gridSpan w:val="3"/>
            <w:shd w:val="clear" w:color="auto" w:fill="E0E0E0"/>
          </w:tcPr>
          <w:p w:rsidR="00790BCC" w:rsidRDefault="00790BCC" w:rsidP="001C5C86">
            <w:pPr>
              <w:pStyle w:val="TAH"/>
              <w:ind w:right="-99"/>
              <w:jc w:val="left"/>
            </w:pPr>
            <w:r>
              <w:t>Corresponding stage 2 work item</w:t>
            </w:r>
            <w:r w:rsidR="003205AD">
              <w:t xml:space="preserve"> (if any)</w:t>
            </w:r>
          </w:p>
        </w:tc>
      </w:tr>
      <w:tr w:rsidR="00790BCC" w:rsidTr="006B4280">
        <w:tc>
          <w:tcPr>
            <w:tcW w:w="1101" w:type="dxa"/>
            <w:shd w:val="clear" w:color="auto" w:fill="E0E0E0"/>
          </w:tcPr>
          <w:p w:rsidR="00790BCC" w:rsidRDefault="00790BCC" w:rsidP="001C5C86">
            <w:pPr>
              <w:pStyle w:val="TAH"/>
              <w:ind w:right="-99"/>
              <w:jc w:val="left"/>
            </w:pPr>
            <w:r>
              <w:t>Unique ID</w:t>
            </w:r>
          </w:p>
        </w:tc>
        <w:tc>
          <w:tcPr>
            <w:tcW w:w="3969" w:type="dxa"/>
            <w:shd w:val="clear" w:color="auto" w:fill="E0E0E0"/>
          </w:tcPr>
          <w:p w:rsidR="00790BCC" w:rsidRDefault="00790BCC" w:rsidP="001C5C86">
            <w:pPr>
              <w:pStyle w:val="TAH"/>
              <w:ind w:right="-99"/>
              <w:jc w:val="left"/>
            </w:pPr>
            <w:r>
              <w:t>Title</w:t>
            </w:r>
          </w:p>
        </w:tc>
        <w:tc>
          <w:tcPr>
            <w:tcW w:w="4536" w:type="dxa"/>
            <w:shd w:val="clear" w:color="auto" w:fill="E0E0E0"/>
          </w:tcPr>
          <w:p w:rsidR="00790BCC" w:rsidRDefault="00790BCC" w:rsidP="001C5C86">
            <w:pPr>
              <w:pStyle w:val="TAH"/>
              <w:ind w:right="-99"/>
              <w:jc w:val="left"/>
            </w:pPr>
            <w:r>
              <w:t>TS</w:t>
            </w:r>
          </w:p>
        </w:tc>
      </w:tr>
      <w:tr w:rsidR="0003759F" w:rsidTr="00790BCC">
        <w:tc>
          <w:tcPr>
            <w:tcW w:w="1101" w:type="dxa"/>
          </w:tcPr>
          <w:p w:rsidR="0003759F" w:rsidRPr="00A54E2D" w:rsidRDefault="0003759F" w:rsidP="0003759F">
            <w:pPr>
              <w:pStyle w:val="TAL"/>
            </w:pPr>
          </w:p>
        </w:tc>
        <w:tc>
          <w:tcPr>
            <w:tcW w:w="3969" w:type="dxa"/>
          </w:tcPr>
          <w:p w:rsidR="0003759F" w:rsidRPr="00A54E2D" w:rsidRDefault="0003759F" w:rsidP="0003759F">
            <w:pPr>
              <w:pStyle w:val="TAL"/>
            </w:pPr>
          </w:p>
        </w:tc>
        <w:tc>
          <w:tcPr>
            <w:tcW w:w="4536" w:type="dxa"/>
          </w:tcPr>
          <w:p w:rsidR="0003759F" w:rsidRPr="00A54E2D" w:rsidRDefault="0003759F" w:rsidP="0003759F">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205AD" w:rsidTr="006B4280">
        <w:tc>
          <w:tcPr>
            <w:tcW w:w="9606" w:type="dxa"/>
            <w:gridSpan w:val="3"/>
            <w:shd w:val="clear" w:color="auto" w:fill="E0E0E0"/>
          </w:tcPr>
          <w:p w:rsidR="003205AD" w:rsidRDefault="003205AD" w:rsidP="001C5C86">
            <w:pPr>
              <w:pStyle w:val="TAH"/>
              <w:ind w:right="-99"/>
              <w:jc w:val="left"/>
            </w:pPr>
            <w:r>
              <w:t>Else, corresponding stage 1 work item</w:t>
            </w:r>
          </w:p>
        </w:tc>
      </w:tr>
      <w:tr w:rsidR="003205AD" w:rsidTr="006B4280">
        <w:tc>
          <w:tcPr>
            <w:tcW w:w="1101" w:type="dxa"/>
            <w:shd w:val="clear" w:color="auto" w:fill="E0E0E0"/>
          </w:tcPr>
          <w:p w:rsidR="003205AD" w:rsidRDefault="003205AD" w:rsidP="001C5C86">
            <w:pPr>
              <w:pStyle w:val="TAH"/>
              <w:ind w:right="-99"/>
              <w:jc w:val="left"/>
            </w:pPr>
            <w:r>
              <w:t>Unique ID</w:t>
            </w:r>
          </w:p>
        </w:tc>
        <w:tc>
          <w:tcPr>
            <w:tcW w:w="3969" w:type="dxa"/>
            <w:shd w:val="clear" w:color="auto" w:fill="E0E0E0"/>
          </w:tcPr>
          <w:p w:rsidR="003205AD" w:rsidRDefault="003205AD" w:rsidP="001C5C86">
            <w:pPr>
              <w:pStyle w:val="TAH"/>
              <w:ind w:right="-99"/>
              <w:jc w:val="left"/>
            </w:pPr>
            <w:r>
              <w:t>Title</w:t>
            </w:r>
          </w:p>
        </w:tc>
        <w:tc>
          <w:tcPr>
            <w:tcW w:w="4536" w:type="dxa"/>
            <w:shd w:val="clear" w:color="auto" w:fill="E0E0E0"/>
          </w:tcPr>
          <w:p w:rsidR="003205AD" w:rsidRDefault="003205AD" w:rsidP="001C5C86">
            <w:pPr>
              <w:pStyle w:val="TAH"/>
              <w:ind w:right="-99"/>
              <w:jc w:val="left"/>
            </w:pPr>
            <w:r>
              <w:t>TS</w:t>
            </w:r>
          </w:p>
        </w:tc>
      </w:tr>
      <w:tr w:rsidR="003205AD" w:rsidTr="003205AD">
        <w:tc>
          <w:tcPr>
            <w:tcW w:w="1101" w:type="dxa"/>
          </w:tcPr>
          <w:p w:rsidR="003205AD" w:rsidRDefault="003205AD" w:rsidP="00A10539">
            <w:pPr>
              <w:pStyle w:val="TAL"/>
            </w:pPr>
          </w:p>
        </w:tc>
        <w:tc>
          <w:tcPr>
            <w:tcW w:w="3969" w:type="dxa"/>
          </w:tcPr>
          <w:p w:rsidR="003205AD" w:rsidRDefault="003205AD" w:rsidP="00A10539">
            <w:pPr>
              <w:pStyle w:val="TAL"/>
            </w:pPr>
          </w:p>
        </w:tc>
        <w:tc>
          <w:tcPr>
            <w:tcW w:w="4536" w:type="dxa"/>
          </w:tcPr>
          <w:p w:rsidR="003205AD"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3205AD" w:rsidTr="006B4280">
        <w:tc>
          <w:tcPr>
            <w:tcW w:w="9606" w:type="dxa"/>
            <w:gridSpan w:val="3"/>
            <w:shd w:val="clear" w:color="auto" w:fill="E0E0E0"/>
          </w:tcPr>
          <w:p w:rsidR="003205AD" w:rsidRDefault="003205AD" w:rsidP="001C5C86">
            <w:pPr>
              <w:pStyle w:val="TAH"/>
              <w:ind w:right="-99"/>
              <w:jc w:val="left"/>
            </w:pPr>
            <w:r>
              <w:t>Other justification</w:t>
            </w:r>
          </w:p>
        </w:tc>
      </w:tr>
      <w:tr w:rsidR="003205AD" w:rsidTr="006B4280">
        <w:tc>
          <w:tcPr>
            <w:tcW w:w="3227" w:type="dxa"/>
            <w:shd w:val="clear" w:color="auto" w:fill="E0E0E0"/>
          </w:tcPr>
          <w:p w:rsidR="003205AD" w:rsidRDefault="003205AD" w:rsidP="001C5C86">
            <w:pPr>
              <w:pStyle w:val="TAH"/>
              <w:ind w:right="-99"/>
              <w:jc w:val="left"/>
            </w:pPr>
            <w:r>
              <w:t>TS or CR(s)</w:t>
            </w:r>
            <w:r w:rsidR="006B4280">
              <w:t xml:space="preserve"> o</w:t>
            </w:r>
            <w:r>
              <w:t>r external document</w:t>
            </w:r>
          </w:p>
        </w:tc>
        <w:tc>
          <w:tcPr>
            <w:tcW w:w="1843" w:type="dxa"/>
            <w:shd w:val="clear" w:color="auto" w:fill="E0E0E0"/>
          </w:tcPr>
          <w:p w:rsidR="003205AD" w:rsidRDefault="003205AD" w:rsidP="001C5C86">
            <w:pPr>
              <w:pStyle w:val="TAH"/>
              <w:ind w:right="-99"/>
              <w:jc w:val="left"/>
            </w:pPr>
            <w:r>
              <w:t>Clause</w:t>
            </w:r>
          </w:p>
        </w:tc>
        <w:tc>
          <w:tcPr>
            <w:tcW w:w="4536" w:type="dxa"/>
            <w:shd w:val="clear" w:color="auto" w:fill="E0E0E0"/>
          </w:tcPr>
          <w:p w:rsidR="003205AD" w:rsidRDefault="003205AD" w:rsidP="001C5C86">
            <w:pPr>
              <w:pStyle w:val="TAH"/>
              <w:ind w:right="-99"/>
              <w:jc w:val="left"/>
            </w:pPr>
            <w:r>
              <w:t>Remarks</w:t>
            </w:r>
          </w:p>
        </w:tc>
      </w:tr>
      <w:tr w:rsidR="003205AD" w:rsidTr="006B4280">
        <w:tc>
          <w:tcPr>
            <w:tcW w:w="3227" w:type="dxa"/>
          </w:tcPr>
          <w:p w:rsidR="003205AD" w:rsidRDefault="003205AD" w:rsidP="00A10539">
            <w:pPr>
              <w:pStyle w:val="TAL"/>
            </w:pPr>
          </w:p>
        </w:tc>
        <w:tc>
          <w:tcPr>
            <w:tcW w:w="1843" w:type="dxa"/>
          </w:tcPr>
          <w:p w:rsidR="003205AD" w:rsidRDefault="003205AD" w:rsidP="00A10539">
            <w:pPr>
              <w:pStyle w:val="TAL"/>
            </w:pPr>
          </w:p>
        </w:tc>
        <w:tc>
          <w:tcPr>
            <w:tcW w:w="4536" w:type="dxa"/>
          </w:tcPr>
          <w:p w:rsidR="003205AD"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p>
    <w:p w:rsidR="00A70E1E" w:rsidRPr="00A70E1E" w:rsidRDefault="00A70E1E" w:rsidP="001C5C86">
      <w:pPr>
        <w:ind w:right="-99"/>
      </w:pPr>
      <w:r w:rsidRPr="00A70E1E">
        <w:lastRenderedPageBreak/>
        <w:t>Go to §3.</w:t>
      </w:r>
    </w:p>
    <w:p w:rsidR="00790BCC" w:rsidRDefault="00790BCC" w:rsidP="001C5C86">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Tr="006B4280">
        <w:tc>
          <w:tcPr>
            <w:tcW w:w="9606" w:type="dxa"/>
            <w:gridSpan w:val="3"/>
            <w:shd w:val="clear" w:color="auto" w:fill="E0E0E0"/>
          </w:tcPr>
          <w:p w:rsidR="00790BCC" w:rsidRDefault="004A6A60" w:rsidP="001C5C86">
            <w:pPr>
              <w:pStyle w:val="TAH"/>
              <w:ind w:right="-99"/>
              <w:jc w:val="left"/>
            </w:pPr>
            <w:r>
              <w:t>Related Work Item(s)</w:t>
            </w:r>
          </w:p>
        </w:tc>
      </w:tr>
      <w:tr w:rsidR="00790BCC" w:rsidTr="006B4280">
        <w:tc>
          <w:tcPr>
            <w:tcW w:w="1101" w:type="dxa"/>
            <w:shd w:val="clear" w:color="auto" w:fill="E0E0E0"/>
          </w:tcPr>
          <w:p w:rsidR="00790BCC" w:rsidRDefault="00790BCC" w:rsidP="001C5C86">
            <w:pPr>
              <w:pStyle w:val="TAH"/>
              <w:ind w:right="-99"/>
              <w:jc w:val="left"/>
            </w:pPr>
            <w:r>
              <w:t>Unique ID</w:t>
            </w:r>
          </w:p>
        </w:tc>
        <w:tc>
          <w:tcPr>
            <w:tcW w:w="3969" w:type="dxa"/>
            <w:shd w:val="clear" w:color="auto" w:fill="E0E0E0"/>
          </w:tcPr>
          <w:p w:rsidR="00790BCC" w:rsidRDefault="00790BCC" w:rsidP="001C5C86">
            <w:pPr>
              <w:pStyle w:val="TAH"/>
              <w:ind w:right="-99"/>
              <w:jc w:val="left"/>
            </w:pPr>
            <w:r>
              <w:t>Title</w:t>
            </w:r>
          </w:p>
        </w:tc>
        <w:tc>
          <w:tcPr>
            <w:tcW w:w="4536" w:type="dxa"/>
            <w:shd w:val="clear" w:color="auto" w:fill="E0E0E0"/>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Heading4"/>
      </w:pPr>
      <w:r>
        <w:t>2.3.5</w:t>
      </w:r>
      <w:r w:rsidR="00A36378">
        <w:tab/>
      </w:r>
      <w:r>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A36378" w:rsidTr="006B4280">
        <w:tc>
          <w:tcPr>
            <w:tcW w:w="9606" w:type="dxa"/>
            <w:gridSpan w:val="4"/>
            <w:shd w:val="clear" w:color="auto" w:fill="E0E0E0"/>
          </w:tcPr>
          <w:p w:rsidR="00A36378" w:rsidRDefault="00A36378" w:rsidP="001C5C86">
            <w:pPr>
              <w:pStyle w:val="TAH"/>
              <w:ind w:right="-99"/>
              <w:jc w:val="left"/>
            </w:pPr>
            <w:r>
              <w:t>Related Work Item(s)</w:t>
            </w:r>
          </w:p>
        </w:tc>
      </w:tr>
      <w:tr w:rsidR="007F7421" w:rsidTr="006B4280">
        <w:tc>
          <w:tcPr>
            <w:tcW w:w="1101" w:type="dxa"/>
            <w:shd w:val="clear" w:color="auto" w:fill="E0E0E0"/>
          </w:tcPr>
          <w:p w:rsidR="007F7421" w:rsidRDefault="007F7421" w:rsidP="001C5C86">
            <w:pPr>
              <w:pStyle w:val="TAH"/>
              <w:ind w:right="-99"/>
              <w:jc w:val="left"/>
            </w:pPr>
            <w:r>
              <w:t>Unique ID</w:t>
            </w:r>
          </w:p>
        </w:tc>
        <w:tc>
          <w:tcPr>
            <w:tcW w:w="3969" w:type="dxa"/>
            <w:shd w:val="clear" w:color="auto" w:fill="E0E0E0"/>
          </w:tcPr>
          <w:p w:rsidR="007F7421" w:rsidRDefault="007F7421" w:rsidP="001C5C86">
            <w:pPr>
              <w:pStyle w:val="TAH"/>
              <w:ind w:right="-99"/>
              <w:jc w:val="left"/>
            </w:pPr>
            <w:r>
              <w:t>Title</w:t>
            </w:r>
          </w:p>
        </w:tc>
        <w:tc>
          <w:tcPr>
            <w:tcW w:w="1984" w:type="dxa"/>
            <w:shd w:val="clear" w:color="auto" w:fill="E0E0E0"/>
          </w:tcPr>
          <w:p w:rsidR="007F7421" w:rsidRDefault="007F7421" w:rsidP="001C5C86">
            <w:pPr>
              <w:pStyle w:val="TAH"/>
              <w:ind w:right="-99"/>
              <w:jc w:val="left"/>
            </w:pPr>
            <w:r>
              <w:t>Nature of relationship</w:t>
            </w:r>
          </w:p>
        </w:tc>
        <w:tc>
          <w:tcPr>
            <w:tcW w:w="2552" w:type="dxa"/>
            <w:shd w:val="clear" w:color="auto" w:fill="E0E0E0"/>
          </w:tcPr>
          <w:p w:rsidR="007F7421" w:rsidRDefault="007F7421" w:rsidP="001C5C86">
            <w:pPr>
              <w:pStyle w:val="TAH"/>
              <w:ind w:right="-99"/>
              <w:jc w:val="left"/>
            </w:pPr>
            <w:r>
              <w:t>TS / TR</w:t>
            </w:r>
          </w:p>
        </w:tc>
      </w:tr>
      <w:tr w:rsidR="007F7421" w:rsidTr="007F7421">
        <w:tc>
          <w:tcPr>
            <w:tcW w:w="1101" w:type="dxa"/>
          </w:tcPr>
          <w:p w:rsidR="007F7421" w:rsidRDefault="007F7421" w:rsidP="00A10539">
            <w:pPr>
              <w:pStyle w:val="TAL"/>
            </w:pPr>
          </w:p>
        </w:tc>
        <w:tc>
          <w:tcPr>
            <w:tcW w:w="3969" w:type="dxa"/>
          </w:tcPr>
          <w:p w:rsidR="007F7421" w:rsidRDefault="007F7421" w:rsidP="00A10539">
            <w:pPr>
              <w:pStyle w:val="TAL"/>
            </w:pPr>
          </w:p>
        </w:tc>
        <w:tc>
          <w:tcPr>
            <w:tcW w:w="1984" w:type="dxa"/>
          </w:tcPr>
          <w:p w:rsidR="007F7421" w:rsidRDefault="007F7421" w:rsidP="00A10539">
            <w:pPr>
              <w:pStyle w:val="TAL"/>
            </w:pPr>
          </w:p>
        </w:tc>
        <w:tc>
          <w:tcPr>
            <w:tcW w:w="2552" w:type="dxa"/>
          </w:tcPr>
          <w:p w:rsidR="007F7421"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Heading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052BF8" w:rsidP="001C5C86">
            <w:pPr>
              <w:pStyle w:val="TAH"/>
              <w:ind w:right="-99"/>
              <w:jc w:val="left"/>
            </w:pPr>
            <w:r>
              <w:t>Parent Building Block</w:t>
            </w:r>
          </w:p>
        </w:tc>
      </w:tr>
      <w:tr w:rsidR="00A36378" w:rsidTr="006B4280">
        <w:tc>
          <w:tcPr>
            <w:tcW w:w="1101" w:type="dxa"/>
            <w:shd w:val="clear" w:color="auto" w:fill="E0E0E0"/>
          </w:tcPr>
          <w:p w:rsidR="00A36378" w:rsidRDefault="00A36378" w:rsidP="001C5C86">
            <w:pPr>
              <w:pStyle w:val="TAH"/>
              <w:ind w:right="-99"/>
              <w:jc w:val="left"/>
            </w:pPr>
            <w:r>
              <w:t>Unique ID</w:t>
            </w:r>
          </w:p>
        </w:tc>
        <w:tc>
          <w:tcPr>
            <w:tcW w:w="3969" w:type="dxa"/>
            <w:shd w:val="clear" w:color="auto" w:fill="E0E0E0"/>
          </w:tcPr>
          <w:p w:rsidR="00A36378" w:rsidRDefault="00A36378" w:rsidP="001C5C86">
            <w:pPr>
              <w:pStyle w:val="TAH"/>
              <w:ind w:right="-99"/>
              <w:jc w:val="left"/>
            </w:pPr>
            <w:r>
              <w:t>Title</w:t>
            </w:r>
          </w:p>
        </w:tc>
        <w:tc>
          <w:tcPr>
            <w:tcW w:w="4536" w:type="dxa"/>
            <w:shd w:val="clear" w:color="auto" w:fill="E0E0E0"/>
          </w:tcPr>
          <w:p w:rsidR="00A36378" w:rsidRDefault="00052BF8"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p w:rsidR="008A76FD" w:rsidRDefault="008A76FD" w:rsidP="001C5C86">
      <w:pPr>
        <w:pStyle w:val="Heading2"/>
      </w:pPr>
      <w:r>
        <w:t>3</w:t>
      </w:r>
      <w:r>
        <w:tab/>
        <w:t>Justification</w:t>
      </w:r>
    </w:p>
    <w:p w:rsidR="00ED6C6D" w:rsidRDefault="00ED6C6D" w:rsidP="00ED6C6D">
      <w:pPr>
        <w:spacing w:after="0"/>
        <w:rPr>
          <w:b/>
          <w:bCs/>
        </w:rPr>
      </w:pPr>
    </w:p>
    <w:p w:rsidR="000150DA" w:rsidRDefault="006610D1" w:rsidP="006610D1">
      <w:pPr>
        <w:spacing w:after="0"/>
      </w:pPr>
      <w:r>
        <w:t>In Release 14, normative work related to the work item Positioning Enhancements for GERAN (ePOS_GERAN) was carried out</w:t>
      </w:r>
      <w:r w:rsidR="000150DA">
        <w:t xml:space="preserve"> for the Multilateration Timing Advance (MTA)</w:t>
      </w:r>
      <w:r>
        <w:t xml:space="preserve"> and </w:t>
      </w:r>
      <w:r w:rsidR="000150DA">
        <w:t>Multilateration Observed Time Difference (</w:t>
      </w:r>
      <w:r>
        <w:t>MOTD</w:t>
      </w:r>
      <w:r w:rsidR="000150DA">
        <w:t>)</w:t>
      </w:r>
      <w:r>
        <w:t xml:space="preserve"> positioning methods introduced in</w:t>
      </w:r>
      <w:r w:rsidR="00C41DFB">
        <w:t>to</w:t>
      </w:r>
      <w:r>
        <w:t xml:space="preserve"> the specifications. </w:t>
      </w:r>
      <w:r w:rsidR="000150DA">
        <w:t xml:space="preserve">Both of them target a higher position accuracy for the MS than </w:t>
      </w:r>
      <w:r w:rsidR="00296F58">
        <w:t xml:space="preserve">achievable for </w:t>
      </w:r>
      <w:r w:rsidR="000150DA">
        <w:t>legacy positioning methods except those assuming a mobile GPS receiver, do n</w:t>
      </w:r>
      <w:r w:rsidR="00C41DFB">
        <w:t>ot require the provision of LMU</w:t>
      </w:r>
      <w:r w:rsidR="000150DA">
        <w:t xml:space="preserve">s and are suited for low power consumption devices. </w:t>
      </w:r>
    </w:p>
    <w:p w:rsidR="000150DA" w:rsidRDefault="000150DA" w:rsidP="006610D1">
      <w:pPr>
        <w:spacing w:after="0"/>
      </w:pPr>
    </w:p>
    <w:p w:rsidR="00133091" w:rsidRPr="00700649" w:rsidRDefault="000150DA" w:rsidP="00133091">
      <w:pPr>
        <w:spacing w:after="0"/>
        <w:rPr>
          <w:color w:val="000000"/>
        </w:rPr>
      </w:pPr>
      <w:r w:rsidRPr="00700649">
        <w:rPr>
          <w:color w:val="000000"/>
        </w:rPr>
        <w:t>The Rel-14 specification</w:t>
      </w:r>
      <w:r w:rsidR="00C41DFB" w:rsidRPr="00700649">
        <w:rPr>
          <w:color w:val="000000"/>
        </w:rPr>
        <w:t>s</w:t>
      </w:r>
      <w:r w:rsidRPr="00700649">
        <w:rPr>
          <w:color w:val="000000"/>
        </w:rPr>
        <w:t xml:space="preserve"> foresee to make provision of network assistance information to control the multilateration </w:t>
      </w:r>
      <w:r w:rsidR="00C41DFB" w:rsidRPr="00700649">
        <w:rPr>
          <w:color w:val="000000"/>
        </w:rPr>
        <w:t>positioning procedure executed at</w:t>
      </w:r>
      <w:r w:rsidRPr="00700649">
        <w:rPr>
          <w:color w:val="000000"/>
        </w:rPr>
        <w:t xml:space="preserve"> the MS. </w:t>
      </w:r>
      <w:r w:rsidR="00C41DFB" w:rsidRPr="00700649">
        <w:rPr>
          <w:color w:val="000000"/>
        </w:rPr>
        <w:t xml:space="preserve">The MS is commanded to either measure Observed Time Differences </w:t>
      </w:r>
      <w:r w:rsidR="00576CF5">
        <w:rPr>
          <w:color w:val="000000"/>
        </w:rPr>
        <w:t>i</w:t>
      </w:r>
      <w:r w:rsidR="00C41DFB" w:rsidRPr="00700649">
        <w:rPr>
          <w:color w:val="000000"/>
        </w:rPr>
        <w:t xml:space="preserve">n case of </w:t>
      </w:r>
      <w:r w:rsidR="00296F58" w:rsidRPr="00700649">
        <w:rPr>
          <w:color w:val="000000"/>
        </w:rPr>
        <w:t xml:space="preserve">the </w:t>
      </w:r>
      <w:r w:rsidR="00C41DFB" w:rsidRPr="00700649">
        <w:rPr>
          <w:color w:val="000000"/>
        </w:rPr>
        <w:t xml:space="preserve">MOTD </w:t>
      </w:r>
      <w:r w:rsidR="00296F58" w:rsidRPr="00700649">
        <w:rPr>
          <w:color w:val="000000"/>
        </w:rPr>
        <w:t xml:space="preserve">method </w:t>
      </w:r>
      <w:r w:rsidR="00C41DFB" w:rsidRPr="00700649">
        <w:rPr>
          <w:color w:val="000000"/>
        </w:rPr>
        <w:t xml:space="preserve">or to perform channel access at </w:t>
      </w:r>
      <w:r w:rsidR="00296F58" w:rsidRPr="00700649">
        <w:rPr>
          <w:color w:val="000000"/>
        </w:rPr>
        <w:t xml:space="preserve">selected </w:t>
      </w:r>
      <w:r w:rsidR="00C41DFB" w:rsidRPr="00700649">
        <w:rPr>
          <w:color w:val="000000"/>
        </w:rPr>
        <w:t>neighbour cells for supporting Timing Advance e</w:t>
      </w:r>
      <w:r w:rsidR="00296F58" w:rsidRPr="00700649">
        <w:rPr>
          <w:color w:val="000000"/>
        </w:rPr>
        <w:t>stimation for</w:t>
      </w:r>
      <w:r w:rsidR="00C41DFB" w:rsidRPr="00700649">
        <w:rPr>
          <w:color w:val="000000"/>
        </w:rPr>
        <w:t xml:space="preserve"> the MTA method. </w:t>
      </w:r>
      <w:r w:rsidR="00296F58" w:rsidRPr="00700649">
        <w:rPr>
          <w:color w:val="000000"/>
        </w:rPr>
        <w:t>In both cases t</w:t>
      </w:r>
      <w:r w:rsidR="00C41DFB" w:rsidRPr="00700649">
        <w:rPr>
          <w:color w:val="000000"/>
        </w:rPr>
        <w:t xml:space="preserve">he network assistance information including a description of neighbour cells is not optimized </w:t>
      </w:r>
      <w:r w:rsidR="00296F58" w:rsidRPr="00700649">
        <w:rPr>
          <w:color w:val="000000"/>
        </w:rPr>
        <w:t xml:space="preserve">to take into account the </w:t>
      </w:r>
      <w:r w:rsidR="00C41DFB" w:rsidRPr="00700649">
        <w:rPr>
          <w:color w:val="000000"/>
        </w:rPr>
        <w:t>current radio conditions</w:t>
      </w:r>
      <w:r w:rsidR="00296F58" w:rsidRPr="00700649">
        <w:rPr>
          <w:color w:val="000000"/>
        </w:rPr>
        <w:t xml:space="preserve"> at the MS, </w:t>
      </w:r>
      <w:r w:rsidR="00296F58" w:rsidRPr="00296F58">
        <w:rPr>
          <w:color w:val="000000"/>
        </w:rPr>
        <w:t>however</w:t>
      </w:r>
      <w:r w:rsidR="00C41DFB" w:rsidRPr="00700649">
        <w:rPr>
          <w:color w:val="000000"/>
        </w:rPr>
        <w:t>. He</w:t>
      </w:r>
      <w:r w:rsidR="00296F58" w:rsidRPr="00700649">
        <w:rPr>
          <w:color w:val="000000"/>
        </w:rPr>
        <w:t>nce the MS may need to access</w:t>
      </w:r>
      <w:r w:rsidR="00C41DFB" w:rsidRPr="00700649">
        <w:rPr>
          <w:color w:val="000000"/>
        </w:rPr>
        <w:t xml:space="preserve"> other cells </w:t>
      </w:r>
      <w:r w:rsidR="00296F58" w:rsidRPr="00700649">
        <w:rPr>
          <w:color w:val="000000"/>
        </w:rPr>
        <w:t xml:space="preserve">received with high signal strength </w:t>
      </w:r>
      <w:r w:rsidR="00C41DFB" w:rsidRPr="00700649">
        <w:rPr>
          <w:color w:val="000000"/>
        </w:rPr>
        <w:t>where no system inf</w:t>
      </w:r>
      <w:r w:rsidR="00296F58" w:rsidRPr="00700649">
        <w:rPr>
          <w:color w:val="000000"/>
        </w:rPr>
        <w:t>ormation data was provided in the network assistance information requiring time consuming reading of the cell's broadcast information and hence yielding additional delays</w:t>
      </w:r>
      <w:r w:rsidR="00133091" w:rsidRPr="00700649">
        <w:rPr>
          <w:color w:val="000000"/>
        </w:rPr>
        <w:t xml:space="preserve"> [1]</w:t>
      </w:r>
      <w:r w:rsidR="00296F58" w:rsidRPr="00700649">
        <w:rPr>
          <w:color w:val="000000"/>
        </w:rPr>
        <w:t xml:space="preserve">. </w:t>
      </w:r>
    </w:p>
    <w:p w:rsidR="00133091" w:rsidRPr="00700649" w:rsidRDefault="00133091" w:rsidP="00133091">
      <w:pPr>
        <w:spacing w:after="0"/>
        <w:rPr>
          <w:color w:val="000000"/>
        </w:rPr>
      </w:pPr>
    </w:p>
    <w:p w:rsidR="0003759F" w:rsidRDefault="00296F58" w:rsidP="00750D22">
      <w:pPr>
        <w:spacing w:after="0"/>
        <w:rPr>
          <w:color w:val="000000"/>
        </w:rPr>
      </w:pPr>
      <w:r w:rsidRPr="00700649">
        <w:rPr>
          <w:color w:val="000000"/>
        </w:rPr>
        <w:t xml:space="preserve">In addition, in case of present user data traffic during the multilateration </w:t>
      </w:r>
      <w:r w:rsidR="00A02719">
        <w:rPr>
          <w:color w:val="000000"/>
        </w:rPr>
        <w:t xml:space="preserve">positioning </w:t>
      </w:r>
      <w:r w:rsidRPr="00700649">
        <w:rPr>
          <w:color w:val="000000"/>
        </w:rPr>
        <w:t>procedures, the Rel-14 specifications foresee to complete the selected positioning procedure first, based on the expiry of the Multilateration Positioning Method (MPM) timer, before starting the de</w:t>
      </w:r>
      <w:r w:rsidR="00133091" w:rsidRPr="00700649">
        <w:rPr>
          <w:color w:val="000000"/>
        </w:rPr>
        <w:t xml:space="preserve">livery of the user data. </w:t>
      </w:r>
      <w:r w:rsidR="00133091" w:rsidRPr="00A02719">
        <w:rPr>
          <w:color w:val="000000"/>
        </w:rPr>
        <w:t xml:space="preserve">This causes </w:t>
      </w:r>
      <w:r w:rsidR="00750D22" w:rsidRPr="00A02719">
        <w:rPr>
          <w:color w:val="000000"/>
        </w:rPr>
        <w:t xml:space="preserve">delay for such pending user data and further does not consider the priority of the user data. Even in case there are no user data pending there will be an </w:t>
      </w:r>
      <w:r w:rsidR="00133091" w:rsidRPr="00A02719">
        <w:rPr>
          <w:color w:val="000000"/>
        </w:rPr>
        <w:t>additional delay</w:t>
      </w:r>
      <w:r w:rsidR="00750D22" w:rsidRPr="00A02719">
        <w:rPr>
          <w:color w:val="000000"/>
        </w:rPr>
        <w:t xml:space="preserve"> for delivery of the position estimate</w:t>
      </w:r>
      <w:r w:rsidR="00A02719" w:rsidRPr="00A02719">
        <w:rPr>
          <w:color w:val="000000"/>
        </w:rPr>
        <w:t xml:space="preserve"> as the multilateration positioning procedure in most cases will finish earlier that the timer expiry.</w:t>
      </w:r>
      <w:r w:rsidR="00A02719">
        <w:rPr>
          <w:color w:val="000000"/>
        </w:rPr>
        <w:t xml:space="preserve"> On the other hand</w:t>
      </w:r>
      <w:r w:rsidR="00133091" w:rsidRPr="00700649">
        <w:rPr>
          <w:color w:val="000000"/>
        </w:rPr>
        <w:t xml:space="preserve"> in case of exception reports sent by the MS which may contain emergency type of data, or in case of high priority network commands occurring during the execution of the positioning procedure, it is desirable to convey the user data without any additional latency, which is not supported in Rel-14 specifications [2].</w:t>
      </w:r>
    </w:p>
    <w:p w:rsidR="00CA1607" w:rsidRDefault="00CA1607" w:rsidP="00133091">
      <w:pPr>
        <w:spacing w:after="0"/>
        <w:rPr>
          <w:color w:val="000000"/>
        </w:rPr>
      </w:pPr>
    </w:p>
    <w:p w:rsidR="00CA1607" w:rsidRPr="00700649" w:rsidRDefault="00A02719" w:rsidP="00133091">
      <w:pPr>
        <w:spacing w:after="0"/>
        <w:rPr>
          <w:color w:val="000000"/>
        </w:rPr>
      </w:pPr>
      <w:r w:rsidRPr="00E40BDD">
        <w:rPr>
          <w:color w:val="000000"/>
        </w:rPr>
        <w:t>The Multilateration Timing A</w:t>
      </w:r>
      <w:r w:rsidR="00CA1607" w:rsidRPr="00E40BDD">
        <w:rPr>
          <w:color w:val="000000"/>
        </w:rPr>
        <w:t>dvance method uses the timing advance estimated at</w:t>
      </w:r>
      <w:r w:rsidRPr="00E40BDD">
        <w:rPr>
          <w:color w:val="000000"/>
        </w:rPr>
        <w:t xml:space="preserve"> different base stations for a desired </w:t>
      </w:r>
      <w:r w:rsidR="00CA1607" w:rsidRPr="00E40BDD">
        <w:rPr>
          <w:color w:val="000000"/>
        </w:rPr>
        <w:t xml:space="preserve"> MS based on</w:t>
      </w:r>
      <w:r w:rsidRPr="00E40BDD">
        <w:rPr>
          <w:color w:val="000000"/>
        </w:rPr>
        <w:t xml:space="preserve"> the multilateration access performed</w:t>
      </w:r>
      <w:r w:rsidR="00CA1607" w:rsidRPr="00E40BDD">
        <w:rPr>
          <w:color w:val="000000"/>
        </w:rPr>
        <w:t xml:space="preserve"> by </w:t>
      </w:r>
      <w:r w:rsidRPr="00E40BDD">
        <w:rPr>
          <w:color w:val="000000"/>
        </w:rPr>
        <w:t xml:space="preserve">this </w:t>
      </w:r>
      <w:r w:rsidR="00CA1607" w:rsidRPr="00E40BDD">
        <w:rPr>
          <w:color w:val="000000"/>
        </w:rPr>
        <w:t>MS to these base stations. The multila</w:t>
      </w:r>
      <w:r w:rsidRPr="00E40BDD">
        <w:rPr>
          <w:color w:val="000000"/>
        </w:rPr>
        <w:t xml:space="preserve">teration access signaling </w:t>
      </w:r>
      <w:r w:rsidR="00CA1607" w:rsidRPr="00E40BDD">
        <w:rPr>
          <w:color w:val="000000"/>
        </w:rPr>
        <w:t xml:space="preserve">involves the transmission of </w:t>
      </w:r>
      <w:r w:rsidRPr="00E40BDD">
        <w:rPr>
          <w:color w:val="000000"/>
        </w:rPr>
        <w:t xml:space="preserve">a </w:t>
      </w:r>
      <w:r w:rsidR="00CA1607" w:rsidRPr="00E40BDD">
        <w:rPr>
          <w:color w:val="000000"/>
        </w:rPr>
        <w:t xml:space="preserve">random access </w:t>
      </w:r>
      <w:r w:rsidRPr="00E40BDD">
        <w:rPr>
          <w:color w:val="000000"/>
        </w:rPr>
        <w:t xml:space="preserve">request </w:t>
      </w:r>
      <w:r w:rsidR="00CA1607" w:rsidRPr="00E40BDD">
        <w:rPr>
          <w:color w:val="000000"/>
        </w:rPr>
        <w:t xml:space="preserve">followed by </w:t>
      </w:r>
      <w:r w:rsidRPr="00E40BDD">
        <w:rPr>
          <w:color w:val="000000"/>
        </w:rPr>
        <w:t xml:space="preserve">the </w:t>
      </w:r>
      <w:r w:rsidR="00CA1607" w:rsidRPr="00E40BDD">
        <w:rPr>
          <w:color w:val="000000"/>
        </w:rPr>
        <w:t xml:space="preserve">transmission of </w:t>
      </w:r>
      <w:r w:rsidRPr="00E40BDD">
        <w:rPr>
          <w:color w:val="000000"/>
        </w:rPr>
        <w:t xml:space="preserve">an </w:t>
      </w:r>
      <w:r w:rsidR="00CA1607" w:rsidRPr="00E40BDD">
        <w:rPr>
          <w:color w:val="000000"/>
        </w:rPr>
        <w:t xml:space="preserve">RLC </w:t>
      </w:r>
      <w:r w:rsidRPr="00E40BDD">
        <w:rPr>
          <w:color w:val="000000"/>
        </w:rPr>
        <w:t xml:space="preserve">data </w:t>
      </w:r>
      <w:r w:rsidR="00CA1607" w:rsidRPr="00E40BDD">
        <w:rPr>
          <w:color w:val="000000"/>
        </w:rPr>
        <w:t xml:space="preserve">block using </w:t>
      </w:r>
      <w:r w:rsidRPr="00E40BDD">
        <w:rPr>
          <w:color w:val="000000"/>
        </w:rPr>
        <w:t xml:space="preserve">a dedicated TBF in case of the </w:t>
      </w:r>
      <w:r w:rsidR="00CA1607" w:rsidRPr="00E40BDD">
        <w:rPr>
          <w:color w:val="000000"/>
        </w:rPr>
        <w:t xml:space="preserve">MTA RLC </w:t>
      </w:r>
      <w:r w:rsidRPr="00E40BDD">
        <w:rPr>
          <w:color w:val="000000"/>
        </w:rPr>
        <w:t>data block method. The</w:t>
      </w:r>
      <w:r w:rsidR="00CA1607" w:rsidRPr="00E40BDD">
        <w:rPr>
          <w:color w:val="000000"/>
        </w:rPr>
        <w:t xml:space="preserve"> multilateration access signaling message</w:t>
      </w:r>
      <w:r w:rsidRPr="00E40BDD">
        <w:rPr>
          <w:color w:val="000000"/>
        </w:rPr>
        <w:t>s</w:t>
      </w:r>
      <w:r w:rsidR="00CA1607" w:rsidRPr="00E40BDD">
        <w:rPr>
          <w:color w:val="000000"/>
        </w:rPr>
        <w:t xml:space="preserve"> are exchanged over </w:t>
      </w:r>
      <w:r w:rsidRPr="00E40BDD">
        <w:rPr>
          <w:color w:val="000000"/>
        </w:rPr>
        <w:t xml:space="preserve">the </w:t>
      </w:r>
      <w:r w:rsidR="00CA1607" w:rsidRPr="00E40BDD">
        <w:rPr>
          <w:color w:val="000000"/>
        </w:rPr>
        <w:t xml:space="preserve">air interface </w:t>
      </w:r>
      <w:r w:rsidRPr="00E40BDD">
        <w:rPr>
          <w:color w:val="000000"/>
        </w:rPr>
        <w:t>without any security protection which</w:t>
      </w:r>
      <w:r w:rsidR="00CA1607" w:rsidRPr="00E40BDD">
        <w:rPr>
          <w:color w:val="000000"/>
        </w:rPr>
        <w:t xml:space="preserve"> may lead to security issues </w:t>
      </w:r>
      <w:r w:rsidRPr="00E40BDD">
        <w:rPr>
          <w:color w:val="000000"/>
        </w:rPr>
        <w:t>resulting in a false position estimate</w:t>
      </w:r>
      <w:r w:rsidR="00CA1607" w:rsidRPr="00E40BDD">
        <w:rPr>
          <w:color w:val="000000"/>
        </w:rPr>
        <w:t xml:space="preserve"> for the desired MS</w:t>
      </w:r>
      <w:r w:rsidR="00E40BDD">
        <w:rPr>
          <w:color w:val="000000"/>
        </w:rPr>
        <w:t xml:space="preserve"> [3]</w:t>
      </w:r>
      <w:r w:rsidR="00CA1607" w:rsidRPr="00E40BDD">
        <w:rPr>
          <w:color w:val="000000"/>
        </w:rPr>
        <w:t xml:space="preserve">. The security issues </w:t>
      </w:r>
      <w:r w:rsidR="00A9106D" w:rsidRPr="00E40BDD">
        <w:rPr>
          <w:color w:val="000000"/>
        </w:rPr>
        <w:t>refer</w:t>
      </w:r>
      <w:r w:rsidR="00E40BDD" w:rsidRPr="00E40BDD">
        <w:rPr>
          <w:color w:val="000000"/>
        </w:rPr>
        <w:t>r</w:t>
      </w:r>
      <w:r w:rsidR="00A9106D" w:rsidRPr="00E40BDD">
        <w:rPr>
          <w:color w:val="000000"/>
        </w:rPr>
        <w:t>ed here are</w:t>
      </w:r>
      <w:r w:rsidR="00E40BDD" w:rsidRPr="00E40BDD">
        <w:rPr>
          <w:color w:val="000000"/>
        </w:rPr>
        <w:t xml:space="preserve"> also applicable to</w:t>
      </w:r>
      <w:r w:rsidR="00CA1607" w:rsidRPr="00E40BDD">
        <w:rPr>
          <w:color w:val="000000"/>
        </w:rPr>
        <w:t xml:space="preserve"> other MTA </w:t>
      </w:r>
      <w:r w:rsidR="00E40BDD" w:rsidRPr="00E40BDD">
        <w:rPr>
          <w:color w:val="000000"/>
        </w:rPr>
        <w:t xml:space="preserve">access </w:t>
      </w:r>
      <w:r w:rsidR="00CA1607" w:rsidRPr="00E40BDD">
        <w:rPr>
          <w:color w:val="000000"/>
        </w:rPr>
        <w:t xml:space="preserve">methods and </w:t>
      </w:r>
      <w:r w:rsidR="00E40BDD" w:rsidRPr="00E40BDD">
        <w:rPr>
          <w:color w:val="000000"/>
        </w:rPr>
        <w:t>to future enhancements of the</w:t>
      </w:r>
      <w:r w:rsidR="00CA1607" w:rsidRPr="00E40BDD">
        <w:rPr>
          <w:color w:val="000000"/>
        </w:rPr>
        <w:t xml:space="preserve"> MTA </w:t>
      </w:r>
      <w:r w:rsidR="00E40BDD" w:rsidRPr="00E40BDD">
        <w:rPr>
          <w:color w:val="000000"/>
        </w:rPr>
        <w:t xml:space="preserve">positioning </w:t>
      </w:r>
      <w:r w:rsidR="00CA1607" w:rsidRPr="00E40BDD">
        <w:rPr>
          <w:color w:val="000000"/>
        </w:rPr>
        <w:t>met</w:t>
      </w:r>
      <w:r w:rsidR="00E40BDD" w:rsidRPr="00E40BDD">
        <w:rPr>
          <w:color w:val="000000"/>
        </w:rPr>
        <w:t>hod</w:t>
      </w:r>
      <w:r w:rsidR="00CA1607" w:rsidRPr="00E40BDD">
        <w:rPr>
          <w:color w:val="000000"/>
        </w:rPr>
        <w:t>.</w:t>
      </w:r>
    </w:p>
    <w:p w:rsidR="00133091" w:rsidRPr="00CF113C" w:rsidRDefault="00133091" w:rsidP="00133091">
      <w:pPr>
        <w:spacing w:after="0"/>
        <w:rPr>
          <w:color w:val="FF0000"/>
        </w:rPr>
      </w:pPr>
    </w:p>
    <w:p w:rsidR="0003759F" w:rsidRPr="00A30FA9" w:rsidRDefault="0003759F" w:rsidP="0003759F">
      <w:pPr>
        <w:rPr>
          <w:i/>
          <w:lang w:eastAsia="ja-JP"/>
        </w:rPr>
      </w:pPr>
      <w:r w:rsidRPr="00A30FA9">
        <w:rPr>
          <w:rFonts w:hint="eastAsia"/>
          <w:i/>
          <w:lang w:eastAsia="ja-JP"/>
        </w:rPr>
        <w:t>References:</w:t>
      </w:r>
    </w:p>
    <w:p w:rsidR="0003759F" w:rsidRDefault="0003759F" w:rsidP="0003759F">
      <w:pPr>
        <w:rPr>
          <w:lang w:eastAsia="ja-JP"/>
        </w:rPr>
      </w:pPr>
      <w:r>
        <w:rPr>
          <w:rFonts w:hint="eastAsia"/>
          <w:lang w:eastAsia="ja-JP"/>
        </w:rPr>
        <w:lastRenderedPageBreak/>
        <w:t xml:space="preserve">[1] </w:t>
      </w:r>
      <w:r>
        <w:rPr>
          <w:rFonts w:hint="eastAsia"/>
          <w:lang w:eastAsia="ja-JP"/>
        </w:rPr>
        <w:tab/>
      </w:r>
      <w:r w:rsidR="00133091">
        <w:rPr>
          <w:lang w:eastAsia="ja-JP"/>
        </w:rPr>
        <w:t>R6-170xxx</w:t>
      </w:r>
      <w:r>
        <w:rPr>
          <w:rFonts w:hint="eastAsia"/>
          <w:lang w:eastAsia="ja-JP"/>
        </w:rPr>
        <w:t xml:space="preserve">, </w:t>
      </w:r>
      <w:r>
        <w:rPr>
          <w:lang w:eastAsia="ja-JP"/>
        </w:rPr>
        <w:t>“</w:t>
      </w:r>
      <w:r w:rsidR="00133091" w:rsidRPr="00133091">
        <w:rPr>
          <w:lang w:eastAsia="ja-JP"/>
        </w:rPr>
        <w:t>Inclusion of cell reselection report in page response</w:t>
      </w:r>
      <w:r>
        <w:rPr>
          <w:lang w:eastAsia="ja-JP"/>
        </w:rPr>
        <w:t>”</w:t>
      </w:r>
      <w:r w:rsidR="008639FC">
        <w:rPr>
          <w:rFonts w:hint="eastAsia"/>
          <w:lang w:eastAsia="ja-JP"/>
        </w:rPr>
        <w:t>, Ericsson</w:t>
      </w:r>
    </w:p>
    <w:p w:rsidR="00ED6C6D" w:rsidRDefault="0003759F" w:rsidP="00402A18">
      <w:pPr>
        <w:rPr>
          <w:lang w:eastAsia="ja-JP"/>
        </w:rPr>
      </w:pPr>
      <w:r>
        <w:rPr>
          <w:rFonts w:hint="eastAsia"/>
          <w:lang w:eastAsia="ja-JP"/>
        </w:rPr>
        <w:t xml:space="preserve">[2] </w:t>
      </w:r>
      <w:r>
        <w:rPr>
          <w:rFonts w:hint="eastAsia"/>
          <w:lang w:eastAsia="ja-JP"/>
        </w:rPr>
        <w:tab/>
      </w:r>
      <w:r w:rsidR="00133091">
        <w:rPr>
          <w:lang w:eastAsia="ja-JP"/>
        </w:rPr>
        <w:t>R6-170xxx</w:t>
      </w:r>
      <w:r w:rsidR="00402A18">
        <w:rPr>
          <w:lang w:eastAsia="ja-JP"/>
        </w:rPr>
        <w:t>, “</w:t>
      </w:r>
      <w:r w:rsidR="00133091" w:rsidRPr="00133091">
        <w:rPr>
          <w:lang w:eastAsia="ja-JP"/>
        </w:rPr>
        <w:t>On Interaction of the MTA Positioning Procedure with Data Transmission</w:t>
      </w:r>
      <w:r w:rsidR="00402A18">
        <w:rPr>
          <w:lang w:eastAsia="ja-JP"/>
        </w:rPr>
        <w:t xml:space="preserve">”, </w:t>
      </w:r>
      <w:r w:rsidR="00133091">
        <w:rPr>
          <w:lang w:eastAsia="ja-JP"/>
        </w:rPr>
        <w:t>Nokia</w:t>
      </w:r>
    </w:p>
    <w:p w:rsidR="003A1D5D" w:rsidRPr="00402A18" w:rsidRDefault="00E40BDD" w:rsidP="00402A18">
      <w:pPr>
        <w:rPr>
          <w:lang w:eastAsia="ja-JP"/>
        </w:rPr>
      </w:pPr>
      <w:r>
        <w:rPr>
          <w:lang w:eastAsia="ja-JP"/>
        </w:rPr>
        <w:t>[3]</w:t>
      </w:r>
      <w:r>
        <w:rPr>
          <w:lang w:eastAsia="ja-JP"/>
        </w:rPr>
        <w:tab/>
        <w:t>R6-170xxx, "</w:t>
      </w:r>
      <w:r>
        <w:rPr>
          <w:color w:val="000000" w:themeColor="text1"/>
          <w:lang w:val="en-US"/>
        </w:rPr>
        <w:t>On Security of the MTA Method for Position</w:t>
      </w:r>
      <w:r w:rsidRPr="00275D50">
        <w:rPr>
          <w:color w:val="000000" w:themeColor="text1"/>
          <w:lang w:val="en-US"/>
        </w:rPr>
        <w:t xml:space="preserve"> </w:t>
      </w:r>
      <w:r>
        <w:rPr>
          <w:color w:val="000000" w:themeColor="text1"/>
          <w:lang w:val="en-US"/>
        </w:rPr>
        <w:t>Estimation</w:t>
      </w:r>
      <w:r>
        <w:rPr>
          <w:lang w:eastAsia="ja-JP"/>
        </w:rPr>
        <w:t>”, Nokia</w:t>
      </w:r>
    </w:p>
    <w:p w:rsidR="00ED6C6D" w:rsidRPr="00402A18" w:rsidRDefault="00ED6C6D" w:rsidP="00402A18">
      <w:pPr>
        <w:rPr>
          <w:lang w:eastAsia="ja-JP"/>
        </w:rPr>
      </w:pPr>
    </w:p>
    <w:p w:rsidR="008A76FD" w:rsidRDefault="008A76FD" w:rsidP="001C5C86">
      <w:pPr>
        <w:pStyle w:val="Heading2"/>
      </w:pPr>
      <w:r>
        <w:t>4</w:t>
      </w:r>
      <w:r>
        <w:tab/>
        <w:t>Objective</w:t>
      </w:r>
    </w:p>
    <w:p w:rsidR="00CE6BA1" w:rsidRPr="004E3261" w:rsidRDefault="00CE6BA1" w:rsidP="00C90F39">
      <w:pPr>
        <w:pStyle w:val="Heading3"/>
        <w:rPr>
          <w:color w:val="0000FF"/>
        </w:rPr>
      </w:pPr>
      <w:r w:rsidRPr="004E3261">
        <w:rPr>
          <w:color w:val="0000FF"/>
        </w:rPr>
        <w:t>4.1</w:t>
      </w:r>
      <w:r w:rsidRPr="004E3261">
        <w:rPr>
          <w:color w:val="0000FF"/>
        </w:rPr>
        <w:tab/>
        <w:t>Objective</w:t>
      </w:r>
      <w:r w:rsidR="002C6F14" w:rsidRPr="004E3261">
        <w:rPr>
          <w:color w:val="0000FF"/>
        </w:rPr>
        <w:t xml:space="preserve"> </w:t>
      </w:r>
      <w:r w:rsidR="00C90F39">
        <w:rPr>
          <w:color w:val="0000FF"/>
        </w:rPr>
        <w:t xml:space="preserve">of SI or Core part </w:t>
      </w:r>
      <w:r w:rsidR="005C4449">
        <w:rPr>
          <w:color w:val="0000FF"/>
        </w:rPr>
        <w:t xml:space="preserve">WI </w:t>
      </w:r>
      <w:r w:rsidR="00C90F39">
        <w:rPr>
          <w:color w:val="0000FF"/>
        </w:rPr>
        <w:t>or Testing part</w:t>
      </w:r>
      <w:r w:rsidR="005C4449">
        <w:rPr>
          <w:color w:val="0000FF"/>
        </w:rPr>
        <w:t xml:space="preserve"> WI</w:t>
      </w:r>
    </w:p>
    <w:p w:rsidR="00ED6C6D" w:rsidRDefault="00ED6C6D" w:rsidP="00ED6C6D">
      <w:pPr>
        <w:spacing w:after="0"/>
        <w:rPr>
          <w:b/>
          <w:bCs/>
        </w:rPr>
      </w:pPr>
    </w:p>
    <w:p w:rsidR="005C24DD" w:rsidRPr="00FA3B55" w:rsidRDefault="00F66A48" w:rsidP="00F66A48">
      <w:pPr>
        <w:spacing w:after="120"/>
        <w:rPr>
          <w:lang w:val="en-US" w:eastAsia="ja-JP"/>
        </w:rPr>
      </w:pPr>
      <w:r w:rsidRPr="00FA3B55">
        <w:rPr>
          <w:rFonts w:hint="eastAsia"/>
          <w:lang w:val="en-US" w:eastAsia="ja-JP"/>
        </w:rPr>
        <w:t xml:space="preserve">The objective of this work item is to specify the necessary changes in stage-2 and stage-3 </w:t>
      </w:r>
      <w:r w:rsidR="00732D42" w:rsidRPr="00FA3B55">
        <w:rPr>
          <w:lang w:val="en-US" w:eastAsia="ja-JP"/>
        </w:rPr>
        <w:t>GE</w:t>
      </w:r>
      <w:r w:rsidRPr="00FA3B55">
        <w:rPr>
          <w:rFonts w:hint="eastAsia"/>
          <w:lang w:val="en-US" w:eastAsia="ja-JP"/>
        </w:rPr>
        <w:t xml:space="preserve">RAN specifications </w:t>
      </w:r>
      <w:r w:rsidR="002D7EDB" w:rsidRPr="00FA3B55">
        <w:rPr>
          <w:lang w:val="en-US" w:eastAsia="ja-JP"/>
        </w:rPr>
        <w:t xml:space="preserve">for introducing </w:t>
      </w:r>
      <w:r w:rsidR="005C24DD" w:rsidRPr="00FA3B55">
        <w:rPr>
          <w:lang w:val="en-US" w:eastAsia="ja-JP"/>
        </w:rPr>
        <w:t xml:space="preserve">enhancements to multilateration positioning for GERAN networks. </w:t>
      </w:r>
    </w:p>
    <w:p w:rsidR="005C24DD" w:rsidRPr="00FA3B55" w:rsidRDefault="005C24DD" w:rsidP="00F66A48">
      <w:pPr>
        <w:spacing w:after="120"/>
        <w:rPr>
          <w:lang w:val="en-US" w:eastAsia="ja-JP"/>
        </w:rPr>
      </w:pPr>
      <w:r w:rsidRPr="00FA3B55">
        <w:rPr>
          <w:lang w:val="en-US" w:eastAsia="ja-JP"/>
        </w:rPr>
        <w:t xml:space="preserve">The scope of the work item is to </w:t>
      </w:r>
    </w:p>
    <w:p w:rsidR="002D7EDB" w:rsidRPr="00FA3B55" w:rsidRDefault="002D7EDB" w:rsidP="005C24DD">
      <w:pPr>
        <w:numPr>
          <w:ilvl w:val="0"/>
          <w:numId w:val="7"/>
        </w:numPr>
        <w:spacing w:after="120"/>
        <w:rPr>
          <w:lang w:val="en-US" w:eastAsia="ja-JP"/>
        </w:rPr>
      </w:pPr>
      <w:r w:rsidRPr="00FA3B55">
        <w:rPr>
          <w:lang w:val="en-US" w:eastAsia="ja-JP"/>
        </w:rPr>
        <w:t>investigate possib</w:t>
      </w:r>
      <w:r w:rsidR="000D6BEB" w:rsidRPr="00FA3B55">
        <w:rPr>
          <w:lang w:val="en-US" w:eastAsia="ja-JP"/>
        </w:rPr>
        <w:t>le improvements for taking into account the current radio conditions at the mobile station, such as reporting the</w:t>
      </w:r>
      <w:r w:rsidRPr="00FA3B55">
        <w:rPr>
          <w:lang w:val="en-US" w:eastAsia="ja-JP"/>
        </w:rPr>
        <w:t xml:space="preserve"> </w:t>
      </w:r>
      <w:r w:rsidR="000D6BEB" w:rsidRPr="00FA3B55">
        <w:rPr>
          <w:lang w:val="en-US" w:eastAsia="ja-JP"/>
        </w:rPr>
        <w:t xml:space="preserve">result of the cell reselection procedure </w:t>
      </w:r>
      <w:r w:rsidRPr="00FA3B55">
        <w:rPr>
          <w:lang w:val="en-US" w:eastAsia="ja-JP"/>
        </w:rPr>
        <w:t xml:space="preserve">to the network </w:t>
      </w:r>
      <w:r w:rsidR="00A9106D" w:rsidRPr="00FA3B55">
        <w:rPr>
          <w:lang w:val="en-US" w:eastAsia="ja-JP"/>
        </w:rPr>
        <w:t xml:space="preserve">in </w:t>
      </w:r>
      <w:r w:rsidRPr="00FA3B55">
        <w:rPr>
          <w:lang w:val="en-US" w:eastAsia="ja-JP"/>
        </w:rPr>
        <w:t>response to the page for positioning request received from the network (e.g. send cell ran</w:t>
      </w:r>
      <w:r w:rsidR="000D6BEB" w:rsidRPr="00FA3B55">
        <w:rPr>
          <w:lang w:val="en-US" w:eastAsia="ja-JP"/>
        </w:rPr>
        <w:t>ki</w:t>
      </w:r>
      <w:r w:rsidR="00344EE3" w:rsidRPr="00FA3B55">
        <w:rPr>
          <w:lang w:val="en-US" w:eastAsia="ja-JP"/>
        </w:rPr>
        <w:t>ng list or a list with similar or</w:t>
      </w:r>
      <w:r w:rsidR="000D6BEB" w:rsidRPr="00FA3B55">
        <w:rPr>
          <w:lang w:val="en-US" w:eastAsia="ja-JP"/>
        </w:rPr>
        <w:t xml:space="preserve"> more </w:t>
      </w:r>
      <w:r w:rsidRPr="00FA3B55">
        <w:rPr>
          <w:lang w:val="en-US" w:eastAsia="ja-JP"/>
        </w:rPr>
        <w:t>information) and specify selected ones.</w:t>
      </w:r>
    </w:p>
    <w:p w:rsidR="00A9106D" w:rsidRPr="00FA3B55" w:rsidRDefault="00344EE3" w:rsidP="005C24DD">
      <w:pPr>
        <w:numPr>
          <w:ilvl w:val="0"/>
          <w:numId w:val="7"/>
        </w:numPr>
        <w:spacing w:after="120"/>
        <w:rPr>
          <w:lang w:val="en-US" w:eastAsia="ja-JP"/>
        </w:rPr>
      </w:pPr>
      <w:r w:rsidRPr="00FA3B55">
        <w:rPr>
          <w:lang w:val="en-US" w:eastAsia="ja-JP"/>
        </w:rPr>
        <w:t>i</w:t>
      </w:r>
      <w:r w:rsidR="00A9106D" w:rsidRPr="00FA3B55">
        <w:rPr>
          <w:lang w:val="en-US" w:eastAsia="ja-JP"/>
        </w:rPr>
        <w:t xml:space="preserve">nvestigate possible </w:t>
      </w:r>
      <w:r w:rsidRPr="00FA3B55">
        <w:rPr>
          <w:lang w:val="en-US" w:eastAsia="ja-JP"/>
        </w:rPr>
        <w:t>improvements to the reporting of the result of the</w:t>
      </w:r>
      <w:r w:rsidR="00A9106D" w:rsidRPr="00FA3B55">
        <w:rPr>
          <w:lang w:val="en-US" w:eastAsia="ja-JP"/>
        </w:rPr>
        <w:t xml:space="preserve"> cell reselection procedure where the report contains cells which are necessary for </w:t>
      </w:r>
      <w:r w:rsidR="00FA3B55" w:rsidRPr="00FA3B55">
        <w:rPr>
          <w:lang w:val="en-US" w:eastAsia="ja-JP"/>
        </w:rPr>
        <w:t xml:space="preserve">the </w:t>
      </w:r>
      <w:r w:rsidR="00A9106D" w:rsidRPr="00FA3B55">
        <w:rPr>
          <w:lang w:val="en-US" w:eastAsia="ja-JP"/>
        </w:rPr>
        <w:t>multilateration purpose and also identify the measurement quantities to be reported for improved position accuracy.</w:t>
      </w:r>
    </w:p>
    <w:p w:rsidR="00701D87" w:rsidRPr="00FA3B55" w:rsidRDefault="00701D87" w:rsidP="00701D87">
      <w:pPr>
        <w:numPr>
          <w:ilvl w:val="0"/>
          <w:numId w:val="7"/>
        </w:numPr>
        <w:spacing w:after="120"/>
        <w:rPr>
          <w:color w:val="000000" w:themeColor="text1"/>
          <w:lang w:val="en-US" w:eastAsia="ja-JP"/>
        </w:rPr>
      </w:pPr>
      <w:r w:rsidRPr="00FA3B55">
        <w:rPr>
          <w:lang w:val="en-US" w:eastAsia="ja-JP"/>
        </w:rPr>
        <w:t xml:space="preserve">investigate possible improvements in service quality and latency for serving user data transfer requirements occurring concurrently to the multilateration positioning procedure, for uplink data transfer (e.g. exception </w:t>
      </w:r>
      <w:r w:rsidRPr="00FA3B55">
        <w:rPr>
          <w:color w:val="000000" w:themeColor="text1"/>
          <w:lang w:val="en-US" w:eastAsia="ja-JP"/>
        </w:rPr>
        <w:t xml:space="preserve">reports) and for downlink data transfer (e.g. high priority network commands) and specify selected ones.  </w:t>
      </w:r>
    </w:p>
    <w:p w:rsidR="002D7EDB" w:rsidRPr="00FA3B55" w:rsidRDefault="002D7EDB" w:rsidP="005C24DD">
      <w:pPr>
        <w:numPr>
          <w:ilvl w:val="0"/>
          <w:numId w:val="7"/>
        </w:numPr>
        <w:spacing w:after="120"/>
        <w:rPr>
          <w:color w:val="000000" w:themeColor="text1"/>
          <w:lang w:val="en-US" w:eastAsia="ja-JP"/>
        </w:rPr>
      </w:pPr>
      <w:r w:rsidRPr="00FA3B55">
        <w:rPr>
          <w:color w:val="000000" w:themeColor="text1"/>
          <w:lang w:val="en-US" w:eastAsia="ja-JP"/>
        </w:rPr>
        <w:t xml:space="preserve">investigate possible improvements </w:t>
      </w:r>
      <w:r w:rsidR="00665811" w:rsidRPr="00FA3B55">
        <w:rPr>
          <w:color w:val="000000" w:themeColor="text1"/>
          <w:lang w:val="en-US" w:eastAsia="ja-JP"/>
        </w:rPr>
        <w:t xml:space="preserve">such as MS informing the network on the last performed MTA access to a </w:t>
      </w:r>
      <w:r w:rsidR="00075CD7" w:rsidRPr="00FA3B55">
        <w:rPr>
          <w:color w:val="000000" w:themeColor="text1"/>
          <w:lang w:val="en-US" w:eastAsia="ja-JP"/>
        </w:rPr>
        <w:t xml:space="preserve">suitable </w:t>
      </w:r>
      <w:r w:rsidR="00665811" w:rsidRPr="00FA3B55">
        <w:rPr>
          <w:color w:val="000000" w:themeColor="text1"/>
          <w:lang w:val="en-US" w:eastAsia="ja-JP"/>
        </w:rPr>
        <w:t xml:space="preserve">non-serving cell in order </w:t>
      </w:r>
      <w:r w:rsidR="00FA3B55" w:rsidRPr="00FA3B55">
        <w:rPr>
          <w:color w:val="000000" w:themeColor="text1"/>
          <w:lang w:val="en-US" w:eastAsia="ja-JP"/>
        </w:rPr>
        <w:t>to complete the MTA</w:t>
      </w:r>
      <w:r w:rsidRPr="00FA3B55">
        <w:rPr>
          <w:color w:val="000000" w:themeColor="text1"/>
          <w:lang w:val="en-US" w:eastAsia="ja-JP"/>
        </w:rPr>
        <w:t xml:space="preserve"> procedure before MPM timer expiry to allow for earliest position determination at SMLC.</w:t>
      </w:r>
    </w:p>
    <w:p w:rsidR="006610D1" w:rsidRPr="00FA3B55" w:rsidRDefault="006610D1" w:rsidP="00075CD7">
      <w:pPr>
        <w:numPr>
          <w:ilvl w:val="0"/>
          <w:numId w:val="7"/>
        </w:numPr>
        <w:spacing w:after="120"/>
        <w:rPr>
          <w:color w:val="000000" w:themeColor="text1"/>
          <w:lang w:val="en-US" w:eastAsia="ja-JP"/>
        </w:rPr>
      </w:pPr>
      <w:r w:rsidRPr="00FA3B55">
        <w:rPr>
          <w:color w:val="000000" w:themeColor="text1"/>
          <w:lang w:val="en-US" w:eastAsia="ja-JP"/>
        </w:rPr>
        <w:t xml:space="preserve">investigate </w:t>
      </w:r>
      <w:r w:rsidR="00A9106D" w:rsidRPr="00FA3B55">
        <w:rPr>
          <w:color w:val="000000" w:themeColor="text1"/>
          <w:lang w:val="en-US" w:eastAsia="ja-JP"/>
        </w:rPr>
        <w:t xml:space="preserve">the security issues associated with the </w:t>
      </w:r>
      <w:r w:rsidR="00FA3B55" w:rsidRPr="00FA3B55">
        <w:rPr>
          <w:color w:val="000000" w:themeColor="text1"/>
          <w:lang w:val="en-US" w:eastAsia="ja-JP"/>
        </w:rPr>
        <w:t>Multilateration Timing Advance method</w:t>
      </w:r>
      <w:r w:rsidR="00A9106D" w:rsidRPr="00FA3B55">
        <w:rPr>
          <w:color w:val="000000" w:themeColor="text1"/>
          <w:lang w:val="en-US" w:eastAsia="ja-JP"/>
        </w:rPr>
        <w:t xml:space="preserve"> and identify solutions </w:t>
      </w:r>
      <w:r w:rsidR="00FA3B55" w:rsidRPr="00FA3B55">
        <w:rPr>
          <w:color w:val="000000" w:themeColor="text1"/>
          <w:lang w:val="en-US" w:eastAsia="ja-JP"/>
        </w:rPr>
        <w:t xml:space="preserve">based on guidance from </w:t>
      </w:r>
      <w:r w:rsidR="00A9106D" w:rsidRPr="00FA3B55">
        <w:rPr>
          <w:color w:val="000000" w:themeColor="text1"/>
          <w:lang w:val="en-US" w:eastAsia="ja-JP"/>
        </w:rPr>
        <w:t>SA3.</w:t>
      </w:r>
    </w:p>
    <w:p w:rsidR="006610D1" w:rsidRDefault="00F66A48" w:rsidP="006610D1">
      <w:pPr>
        <w:ind w:right="-1"/>
        <w:jc w:val="both"/>
        <w:rPr>
          <w:lang w:val="en-US" w:eastAsia="ja-JP"/>
        </w:rPr>
      </w:pPr>
      <w:r w:rsidRPr="00FA3B55">
        <w:rPr>
          <w:lang w:val="en-US" w:eastAsia="ja-JP"/>
        </w:rPr>
        <w:t xml:space="preserve">The work will </w:t>
      </w:r>
      <w:r w:rsidR="00FA3B55" w:rsidRPr="00FA3B55">
        <w:rPr>
          <w:lang w:val="en-US" w:eastAsia="ja-JP"/>
        </w:rPr>
        <w:t xml:space="preserve">generally </w:t>
      </w:r>
      <w:r w:rsidRPr="00FA3B55">
        <w:rPr>
          <w:lang w:val="en-US" w:eastAsia="ja-JP"/>
        </w:rPr>
        <w:t>consider</w:t>
      </w:r>
      <w:r w:rsidR="006610D1" w:rsidRPr="00FA3B55">
        <w:rPr>
          <w:lang w:val="en-US" w:eastAsia="ja-JP"/>
        </w:rPr>
        <w:t xml:space="preserve"> improvements for both multilateration methods MTA </w:t>
      </w:r>
      <w:r w:rsidR="00FA3B55" w:rsidRPr="00FA3B55">
        <w:rPr>
          <w:lang w:val="en-US" w:eastAsia="ja-JP"/>
        </w:rPr>
        <w:t>and MOTD introduced into Rel-14 specifications</w:t>
      </w:r>
      <w:r w:rsidR="00FA3B55">
        <w:rPr>
          <w:lang w:val="en-US" w:eastAsia="ja-JP"/>
        </w:rPr>
        <w:t xml:space="preserve"> both for PEO and EC-GSM-IoT devices</w:t>
      </w:r>
      <w:r w:rsidR="00FA3B55" w:rsidRPr="00FA3B55">
        <w:rPr>
          <w:lang w:val="en-US" w:eastAsia="ja-JP"/>
        </w:rPr>
        <w:t>.</w:t>
      </w:r>
    </w:p>
    <w:p w:rsidR="006D4652" w:rsidRPr="00FA3B55" w:rsidRDefault="006D4652" w:rsidP="00ED6C6D">
      <w:pPr>
        <w:spacing w:after="0"/>
        <w:rPr>
          <w:b/>
          <w:bCs/>
          <w:lang w:val="en-US"/>
        </w:rPr>
      </w:pPr>
    </w:p>
    <w:p w:rsidR="00CE6BA1" w:rsidRPr="004E3261" w:rsidRDefault="00CE6BA1" w:rsidP="00C90F39">
      <w:pPr>
        <w:pStyle w:val="Heading3"/>
        <w:rPr>
          <w:color w:val="0000FF"/>
        </w:rPr>
      </w:pPr>
      <w:r w:rsidRPr="004E3261">
        <w:rPr>
          <w:color w:val="0000FF"/>
        </w:rPr>
        <w:t>4.2</w:t>
      </w:r>
      <w:r w:rsidRPr="004E3261">
        <w:rPr>
          <w:color w:val="0000FF"/>
        </w:rPr>
        <w:tab/>
        <w:t>Objective</w:t>
      </w:r>
      <w:r w:rsidR="005C4449">
        <w:rPr>
          <w:color w:val="0000FF"/>
        </w:rPr>
        <w:t xml:space="preserve"> of </w:t>
      </w:r>
      <w:r w:rsidR="00EE1AB4">
        <w:rPr>
          <w:color w:val="0000FF"/>
        </w:rPr>
        <w:t>P</w:t>
      </w:r>
      <w:r w:rsidR="002C6F14" w:rsidRPr="004E3261">
        <w:rPr>
          <w:color w:val="0000FF"/>
        </w:rPr>
        <w:t>erfo</w:t>
      </w:r>
      <w:r w:rsidR="005C4449">
        <w:rPr>
          <w:color w:val="0000FF"/>
        </w:rPr>
        <w:t>rmance p</w:t>
      </w:r>
      <w:r w:rsidR="002C6F14" w:rsidRPr="004E3261">
        <w:rPr>
          <w:color w:val="0000FF"/>
        </w:rPr>
        <w:t>art</w:t>
      </w:r>
      <w:r w:rsidR="005C4449">
        <w:rPr>
          <w:color w:val="0000FF"/>
        </w:rPr>
        <w:t xml:space="preserve"> WI</w:t>
      </w:r>
    </w:p>
    <w:p w:rsidR="006D4652" w:rsidRPr="00EE1AB4" w:rsidRDefault="006D4652" w:rsidP="00EE1AB4">
      <w:pPr>
        <w:pStyle w:val="NO"/>
        <w:rPr>
          <w:color w:val="0000FF"/>
        </w:rPr>
      </w:pPr>
      <w:r w:rsidRPr="004E3261">
        <w:rPr>
          <w:color w:val="0000FF"/>
        </w:rPr>
        <w:t>NOTE:</w:t>
      </w:r>
      <w:r w:rsidRPr="004E3261">
        <w:rPr>
          <w:color w:val="0000FF"/>
        </w:rPr>
        <w:tab/>
      </w:r>
      <w:r w:rsidR="00EE1AB4" w:rsidRPr="00EE1AB4">
        <w:rPr>
          <w:color w:val="0000FF"/>
        </w:rPr>
        <w:t>Leave empty if the WI proposal does not contain a RAN performance part.</w:t>
      </w:r>
    </w:p>
    <w:p w:rsidR="00ED6C6D" w:rsidRDefault="00ED6C6D" w:rsidP="00ED6C6D">
      <w:pPr>
        <w:spacing w:after="0"/>
        <w:rPr>
          <w:b/>
          <w:bCs/>
        </w:rPr>
      </w:pPr>
    </w:p>
    <w:p w:rsidR="00ED6C6D" w:rsidRDefault="00ED6C6D" w:rsidP="00ED6C6D">
      <w:pPr>
        <w:spacing w:after="0"/>
        <w:rPr>
          <w:b/>
          <w:bCs/>
        </w:rPr>
      </w:pPr>
    </w:p>
    <w:p w:rsidR="00ED6C6D" w:rsidRDefault="00ED6C6D" w:rsidP="00ED6C6D">
      <w:pPr>
        <w:spacing w:after="0"/>
        <w:rPr>
          <w:b/>
          <w:bCs/>
        </w:rPr>
      </w:pPr>
    </w:p>
    <w:p w:rsidR="00ED6C6D" w:rsidRDefault="00ED6C6D" w:rsidP="00ED6C6D">
      <w:pPr>
        <w:spacing w:after="0"/>
        <w:rPr>
          <w:b/>
          <w:bCs/>
        </w:rPr>
      </w:pPr>
    </w:p>
    <w:p w:rsidR="00ED6C6D" w:rsidRDefault="00ED6C6D" w:rsidP="00ED6C6D">
      <w:pPr>
        <w:spacing w:after="0"/>
        <w:rPr>
          <w:b/>
          <w:bCs/>
        </w:rPr>
        <w:sectPr w:rsidR="00ED6C6D" w:rsidSect="00F41A27">
          <w:pgSz w:w="11906" w:h="16838"/>
          <w:pgMar w:top="1134" w:right="1134" w:bottom="1134" w:left="1134" w:header="720" w:footer="720" w:gutter="0"/>
          <w:cols w:space="720"/>
        </w:sectPr>
      </w:pPr>
    </w:p>
    <w:p w:rsidR="002C6F14" w:rsidRPr="004E3261" w:rsidRDefault="002C6F14" w:rsidP="002C6F14">
      <w:pPr>
        <w:pStyle w:val="Heading3"/>
        <w:rPr>
          <w:color w:val="0000FF"/>
        </w:rPr>
      </w:pPr>
      <w:r w:rsidRPr="004E3261">
        <w:rPr>
          <w:color w:val="0000FF"/>
        </w:rPr>
        <w:lastRenderedPageBreak/>
        <w:t>4.3</w:t>
      </w:r>
      <w:r w:rsidRPr="004E3261">
        <w:rPr>
          <w:color w:val="0000FF"/>
        </w:rPr>
        <w:tab/>
        <w:t xml:space="preserve">RAN time budget </w:t>
      </w:r>
      <w:r w:rsidR="00DF5757">
        <w:rPr>
          <w:color w:val="0000FF"/>
        </w:rPr>
        <w:t>request</w:t>
      </w:r>
      <w:r w:rsidR="00BE7039">
        <w:rPr>
          <w:color w:val="0000FF"/>
        </w:rPr>
        <w:t xml:space="preserve"> </w:t>
      </w:r>
      <w:r w:rsidR="00BE7039" w:rsidRPr="00BE7039">
        <w:rPr>
          <w:color w:val="0000FF"/>
        </w:rPr>
        <w:t>(not applicable to RAN5 WIs/SIs)</w:t>
      </w:r>
    </w:p>
    <w:p w:rsidR="00DF5757" w:rsidRDefault="002C6F14" w:rsidP="000313F2">
      <w:pPr>
        <w:pStyle w:val="NO"/>
        <w:rPr>
          <w:color w:val="0000FF"/>
        </w:rPr>
      </w:pPr>
      <w:r w:rsidRPr="004E3261">
        <w:rPr>
          <w:color w:val="0000FF"/>
        </w:rPr>
        <w:t>NOTE:</w:t>
      </w:r>
      <w:r w:rsidRPr="004E3261">
        <w:rPr>
          <w:color w:val="0000FF"/>
        </w:rPr>
        <w:tab/>
      </w:r>
      <w:r w:rsidR="00DF5757">
        <w:rPr>
          <w:color w:val="0000FF"/>
        </w:rPr>
        <w:t xml:space="preserve">For </w:t>
      </w:r>
      <w:r w:rsidR="00DF5757" w:rsidRPr="00DF5757">
        <w:rPr>
          <w:color w:val="0000FF"/>
          <w:u w:val="single"/>
        </w:rPr>
        <w:t>all</w:t>
      </w:r>
      <w:r w:rsidR="00DF5757">
        <w:rPr>
          <w:color w:val="0000FF"/>
        </w:rPr>
        <w:t xml:space="preserve"> RAN related WIs/SIs which are </w:t>
      </w:r>
      <w:r w:rsidR="00DF5757" w:rsidRPr="00DF5757">
        <w:rPr>
          <w:color w:val="0000FF"/>
          <w:u w:val="single"/>
        </w:rPr>
        <w:t>not led by RAN WG5</w:t>
      </w:r>
      <w:r w:rsidR="00DF5757">
        <w:rPr>
          <w:color w:val="0000FF"/>
        </w:rPr>
        <w:t xml:space="preserve"> the WI/SI rapporteur has to fill out the attached Excel table to request time budgets for corresponding RAN WG meetings.</w:t>
      </w:r>
      <w:r w:rsidR="00DF5757">
        <w:rPr>
          <w:color w:val="0000FF"/>
        </w:rPr>
        <w:br/>
        <w:t>The Excel table has to be filled out for all affected RAN WGs and up to the target date of the WI/SI.</w:t>
      </w:r>
      <w:r w:rsidR="00DF5757">
        <w:rPr>
          <w:color w:val="0000FF"/>
        </w:rPr>
        <w:br/>
        <w:t>One time unit (TU) corresponds to ~ 2 hours in the meeting.</w:t>
      </w:r>
      <w:r w:rsidR="00DF5757">
        <w:rPr>
          <w:color w:val="0000FF"/>
        </w:rPr>
        <w:br/>
        <w:t>If no TU is needed leave the field empty otherwise enter a number in the field.</w:t>
      </w:r>
    </w:p>
    <w:p w:rsidR="00DF5757" w:rsidRDefault="00AE0DFE" w:rsidP="000313F2">
      <w:pPr>
        <w:pStyle w:val="NO"/>
        <w:rPr>
          <w:color w:val="0000FF"/>
        </w:rPr>
      </w:pPr>
      <w:r>
        <w:rPr>
          <w:color w:val="0000FF"/>
        </w:rPr>
        <w:tab/>
        <w:t>Fo</w:t>
      </w:r>
      <w:r w:rsidR="00DF5757">
        <w:rPr>
          <w:color w:val="0000FF"/>
        </w:rPr>
        <w:t>r revisions of already approved WI/SI descriptions: Please remove the Excel table from the WID/SID's zip file. The time budgets are already recorded. If you want to modify them, then this has to be done via the status report and not via a revised WID/SID.</w:t>
      </w:r>
    </w:p>
    <w:p w:rsidR="00DF5757" w:rsidRDefault="00DF5757" w:rsidP="000313F2">
      <w:pPr>
        <w:pStyle w:val="NO"/>
        <w:rPr>
          <w:color w:val="0000FF"/>
        </w:rPr>
      </w:pPr>
      <w:r>
        <w:rPr>
          <w:color w:val="0000FF"/>
        </w:rPr>
        <w:tab/>
        <w:t>If this WID is covering Core and Performance part, then please fill out one line for each of them in the attached Excel table.</w:t>
      </w:r>
    </w:p>
    <w:p w:rsidR="00CE6BA1" w:rsidRPr="004E3261" w:rsidRDefault="000313F2" w:rsidP="00C50F7C">
      <w:pPr>
        <w:ind w:right="-99"/>
        <w:rPr>
          <w:b/>
          <w:bCs/>
          <w:color w:val="0000FF"/>
        </w:rPr>
      </w:pPr>
      <w:r w:rsidRPr="004E3261">
        <w:rPr>
          <w:b/>
          <w:bCs/>
          <w:color w:val="0000FF"/>
        </w:rPr>
        <w:t xml:space="preserve">additional comments to the time budget </w:t>
      </w:r>
      <w:r w:rsidR="00DF5757">
        <w:rPr>
          <w:b/>
          <w:bCs/>
          <w:color w:val="0000FF"/>
        </w:rPr>
        <w:t>request in the attached Excel table</w:t>
      </w:r>
      <w:r w:rsidRPr="004E3261">
        <w:rPr>
          <w:b/>
          <w:bCs/>
          <w:color w:val="0000FF"/>
        </w:rPr>
        <w:t>:</w:t>
      </w:r>
    </w:p>
    <w:p w:rsidR="000313F2" w:rsidRPr="000313F2" w:rsidRDefault="000313F2" w:rsidP="00C50F7C">
      <w:pPr>
        <w:ind w:right="-99"/>
        <w:rPr>
          <w:b/>
          <w:bCs/>
        </w:rPr>
      </w:pPr>
    </w:p>
    <w:p w:rsidR="008A76FD" w:rsidRDefault="008A76FD" w:rsidP="00944B28">
      <w:pPr>
        <w:pStyle w:val="Heading2"/>
        <w:spacing w:before="0" w:after="0"/>
      </w:pPr>
      <w:r>
        <w:t>5</w:t>
      </w:r>
      <w:r>
        <w:tab/>
        <w:t>Service Aspects</w:t>
      </w:r>
    </w:p>
    <w:p w:rsidR="008A76FD" w:rsidRDefault="008A76FD" w:rsidP="00944B28">
      <w:pPr>
        <w:spacing w:after="0"/>
      </w:pPr>
    </w:p>
    <w:p w:rsidR="008A76FD" w:rsidRDefault="008A76FD" w:rsidP="00944B28">
      <w:pPr>
        <w:pStyle w:val="Heading2"/>
        <w:spacing w:before="0" w:after="0"/>
      </w:pPr>
      <w:r>
        <w:t>6</w:t>
      </w:r>
      <w:r>
        <w:tab/>
        <w:t>MMI-Aspects</w:t>
      </w:r>
    </w:p>
    <w:p w:rsidR="008D658B" w:rsidRPr="008D658B" w:rsidRDefault="008D658B" w:rsidP="00944B28">
      <w:pPr>
        <w:spacing w:after="0"/>
      </w:pPr>
    </w:p>
    <w:p w:rsidR="008A76FD" w:rsidRDefault="008A76FD" w:rsidP="00944B28">
      <w:pPr>
        <w:pStyle w:val="Heading2"/>
        <w:spacing w:before="0" w:after="0"/>
      </w:pPr>
      <w:r>
        <w:t>7</w:t>
      </w:r>
      <w:r>
        <w:tab/>
        <w:t>Charging Aspects</w:t>
      </w:r>
    </w:p>
    <w:p w:rsidR="008D658B" w:rsidRPr="008D658B" w:rsidRDefault="008D658B" w:rsidP="00944B28">
      <w:pPr>
        <w:spacing w:after="0"/>
      </w:pPr>
    </w:p>
    <w:p w:rsidR="008A76FD" w:rsidRDefault="008A76FD" w:rsidP="00944B28">
      <w:pPr>
        <w:pStyle w:val="Heading2"/>
        <w:spacing w:before="0" w:after="0"/>
      </w:pPr>
      <w:r>
        <w:t>8</w:t>
      </w:r>
      <w:r>
        <w:tab/>
        <w:t>Security Aspects</w:t>
      </w:r>
    </w:p>
    <w:p w:rsidR="008D658B" w:rsidRPr="008D658B" w:rsidRDefault="008D658B" w:rsidP="001C5C86"/>
    <w:p w:rsidR="008A76FD" w:rsidRDefault="008A76FD" w:rsidP="001C5C86">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797"/>
      </w:tblGrid>
      <w:tr w:rsidR="008A76FD" w:rsidTr="00C50F7C">
        <w:trPr>
          <w:jc w:val="center"/>
        </w:trPr>
        <w:tc>
          <w:tcPr>
            <w:tcW w:w="0" w:type="auto"/>
            <w:tcBorders>
              <w:bottom w:val="single" w:sz="12" w:space="0" w:color="auto"/>
              <w:right w:val="single" w:sz="12" w:space="0" w:color="auto"/>
            </w:tcBorders>
            <w:shd w:val="clear" w:color="auto" w:fill="E0E0E0"/>
          </w:tcPr>
          <w:p w:rsidR="008A76FD" w:rsidRDefault="008A76FD" w:rsidP="001C5C86">
            <w:pPr>
              <w:pStyle w:val="TAL"/>
              <w:keepNext w:val="0"/>
              <w:ind w:right="-99"/>
              <w:rPr>
                <w:b/>
              </w:rPr>
            </w:pPr>
            <w:r>
              <w:rPr>
                <w:b/>
              </w:rPr>
              <w:t>Affects:</w:t>
            </w:r>
          </w:p>
        </w:tc>
        <w:tc>
          <w:tcPr>
            <w:tcW w:w="0" w:type="auto"/>
            <w:tcBorders>
              <w:left w:val="nil"/>
              <w:bottom w:val="single" w:sz="12" w:space="0" w:color="auto"/>
            </w:tcBorders>
            <w:shd w:val="clear" w:color="auto" w:fill="E0E0E0"/>
          </w:tcPr>
          <w:p w:rsidR="008A76FD" w:rsidRDefault="008A76FD" w:rsidP="00A10539">
            <w:pPr>
              <w:pStyle w:val="TAH"/>
            </w:pPr>
            <w:r>
              <w:t>UICC apps</w:t>
            </w:r>
          </w:p>
        </w:tc>
        <w:tc>
          <w:tcPr>
            <w:tcW w:w="0" w:type="auto"/>
            <w:tcBorders>
              <w:bottom w:val="single" w:sz="12" w:space="0" w:color="auto"/>
            </w:tcBorders>
            <w:shd w:val="clear" w:color="auto" w:fill="E0E0E0"/>
          </w:tcPr>
          <w:p w:rsidR="008A76FD" w:rsidRDefault="008A76FD" w:rsidP="00A10539">
            <w:pPr>
              <w:pStyle w:val="TAH"/>
            </w:pPr>
            <w:r>
              <w:t>ME</w:t>
            </w:r>
          </w:p>
        </w:tc>
        <w:tc>
          <w:tcPr>
            <w:tcW w:w="0" w:type="auto"/>
            <w:tcBorders>
              <w:bottom w:val="single" w:sz="12" w:space="0" w:color="auto"/>
            </w:tcBorders>
            <w:shd w:val="clear" w:color="auto" w:fill="E0E0E0"/>
          </w:tcPr>
          <w:p w:rsidR="008A76FD" w:rsidRDefault="008A76FD" w:rsidP="00A10539">
            <w:pPr>
              <w:pStyle w:val="TAH"/>
            </w:pPr>
            <w:r>
              <w:t>AN</w:t>
            </w:r>
          </w:p>
        </w:tc>
        <w:tc>
          <w:tcPr>
            <w:tcW w:w="0" w:type="auto"/>
            <w:tcBorders>
              <w:bottom w:val="single" w:sz="12" w:space="0" w:color="auto"/>
            </w:tcBorders>
            <w:shd w:val="clear" w:color="auto" w:fill="E0E0E0"/>
          </w:tcPr>
          <w:p w:rsidR="008A76FD" w:rsidRDefault="008A76FD" w:rsidP="00A10539">
            <w:pPr>
              <w:pStyle w:val="TAH"/>
            </w:pPr>
            <w:r>
              <w:t>CN</w:t>
            </w:r>
          </w:p>
        </w:tc>
        <w:tc>
          <w:tcPr>
            <w:tcW w:w="0" w:type="auto"/>
            <w:tcBorders>
              <w:bottom w:val="single" w:sz="12" w:space="0" w:color="auto"/>
            </w:tcBorders>
            <w:shd w:val="clear" w:color="auto" w:fill="E0E0E0"/>
          </w:tcPr>
          <w:p w:rsidR="008A76FD" w:rsidRDefault="008A76FD" w:rsidP="00A10539">
            <w:pPr>
              <w:pStyle w:val="TAH"/>
            </w:pPr>
            <w:r>
              <w:t>Others</w:t>
            </w:r>
          </w:p>
        </w:tc>
      </w:tr>
      <w:tr w:rsidR="008A76FD" w:rsidTr="00C50F7C">
        <w:trPr>
          <w:jc w:val="center"/>
        </w:trPr>
        <w:tc>
          <w:tcPr>
            <w:tcW w:w="0" w:type="auto"/>
            <w:tcBorders>
              <w:top w:val="nil"/>
              <w:right w:val="single" w:sz="12" w:space="0" w:color="auto"/>
            </w:tcBorders>
          </w:tcPr>
          <w:p w:rsidR="008A76FD" w:rsidRDefault="008A76FD" w:rsidP="001C5C86">
            <w:pPr>
              <w:pStyle w:val="TAL"/>
              <w:keepNext w:val="0"/>
              <w:ind w:right="-99"/>
              <w:rPr>
                <w:b/>
              </w:rPr>
            </w:pPr>
            <w:r>
              <w:rPr>
                <w:b/>
              </w:rPr>
              <w:t>Yes</w:t>
            </w:r>
          </w:p>
        </w:tc>
        <w:tc>
          <w:tcPr>
            <w:tcW w:w="0" w:type="auto"/>
            <w:tcBorders>
              <w:top w:val="nil"/>
              <w:left w:val="nil"/>
            </w:tcBorders>
          </w:tcPr>
          <w:p w:rsidR="008A76FD" w:rsidRDefault="008A76FD" w:rsidP="00A10539">
            <w:pPr>
              <w:pStyle w:val="TAC"/>
            </w:pPr>
          </w:p>
        </w:tc>
        <w:tc>
          <w:tcPr>
            <w:tcW w:w="0" w:type="auto"/>
            <w:tcBorders>
              <w:top w:val="nil"/>
            </w:tcBorders>
          </w:tcPr>
          <w:p w:rsidR="008A76FD" w:rsidRDefault="00262FFA" w:rsidP="00A10539">
            <w:pPr>
              <w:pStyle w:val="TAC"/>
            </w:pPr>
            <w:r>
              <w:t>X</w:t>
            </w:r>
          </w:p>
        </w:tc>
        <w:tc>
          <w:tcPr>
            <w:tcW w:w="0" w:type="auto"/>
            <w:tcBorders>
              <w:top w:val="nil"/>
            </w:tcBorders>
          </w:tcPr>
          <w:p w:rsidR="008A76FD" w:rsidRDefault="00262FFA" w:rsidP="00A10539">
            <w:pPr>
              <w:pStyle w:val="TAC"/>
            </w:pPr>
            <w:r>
              <w:t>X</w:t>
            </w:r>
          </w:p>
        </w:tc>
        <w:tc>
          <w:tcPr>
            <w:tcW w:w="0" w:type="auto"/>
            <w:tcBorders>
              <w:top w:val="nil"/>
            </w:tcBorders>
          </w:tcPr>
          <w:p w:rsidR="008A76FD" w:rsidRDefault="00262FFA" w:rsidP="00A10539">
            <w:pPr>
              <w:pStyle w:val="TAC"/>
            </w:pPr>
            <w:r>
              <w:t>X</w:t>
            </w:r>
          </w:p>
        </w:tc>
        <w:tc>
          <w:tcPr>
            <w:tcW w:w="0" w:type="auto"/>
            <w:tcBorders>
              <w:top w:val="nil"/>
            </w:tcBorders>
          </w:tcPr>
          <w:p w:rsidR="008A76FD" w:rsidRDefault="008A76FD" w:rsidP="00A10539">
            <w:pPr>
              <w:pStyle w:val="TAC"/>
            </w:pPr>
          </w:p>
        </w:tc>
      </w:tr>
      <w:tr w:rsidR="008A76FD" w:rsidTr="00C50F7C">
        <w:trPr>
          <w:jc w:val="center"/>
        </w:trPr>
        <w:tc>
          <w:tcPr>
            <w:tcW w:w="0" w:type="auto"/>
            <w:tcBorders>
              <w:right w:val="single" w:sz="12" w:space="0" w:color="auto"/>
            </w:tcBorders>
          </w:tcPr>
          <w:p w:rsidR="008A76FD" w:rsidRDefault="008A76FD" w:rsidP="001C5C86">
            <w:pPr>
              <w:pStyle w:val="TAL"/>
              <w:keepNext w:val="0"/>
              <w:ind w:right="-99"/>
              <w:rPr>
                <w:b/>
              </w:rPr>
            </w:pPr>
            <w:r>
              <w:rPr>
                <w:b/>
              </w:rPr>
              <w:t>No</w:t>
            </w:r>
          </w:p>
        </w:tc>
        <w:tc>
          <w:tcPr>
            <w:tcW w:w="0" w:type="auto"/>
            <w:tcBorders>
              <w:left w:val="nil"/>
            </w:tcBorders>
          </w:tcPr>
          <w:p w:rsidR="008A76FD" w:rsidRDefault="007A3904" w:rsidP="00A10539">
            <w:pPr>
              <w:pStyle w:val="TAC"/>
            </w:pPr>
            <w:r>
              <w:t>X</w:t>
            </w: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7A3904" w:rsidP="00A10539">
            <w:pPr>
              <w:pStyle w:val="TAC"/>
            </w:pPr>
            <w:r>
              <w:t>X</w:t>
            </w:r>
          </w:p>
        </w:tc>
      </w:tr>
      <w:tr w:rsidR="008A76FD" w:rsidTr="00C50F7C">
        <w:trPr>
          <w:jc w:val="center"/>
        </w:trPr>
        <w:tc>
          <w:tcPr>
            <w:tcW w:w="0" w:type="auto"/>
            <w:tcBorders>
              <w:right w:val="single" w:sz="12" w:space="0" w:color="auto"/>
            </w:tcBorders>
          </w:tcPr>
          <w:p w:rsidR="008A76FD" w:rsidRDefault="008A76FD" w:rsidP="001C5C86">
            <w:pPr>
              <w:pStyle w:val="TAL"/>
              <w:keepNext w:val="0"/>
              <w:ind w:right="-99"/>
              <w:rPr>
                <w:b/>
              </w:rPr>
            </w:pPr>
            <w:r>
              <w:rPr>
                <w:b/>
              </w:rPr>
              <w:t>Don't know</w:t>
            </w:r>
          </w:p>
        </w:tc>
        <w:tc>
          <w:tcPr>
            <w:tcW w:w="0" w:type="auto"/>
            <w:tcBorders>
              <w:left w:val="nil"/>
            </w:tcBorders>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r>
    </w:tbl>
    <w:p w:rsidR="008A76FD" w:rsidRDefault="008A76FD" w:rsidP="001C5C86">
      <w:pPr>
        <w:ind w:right="-99"/>
        <w:rPr>
          <w:b/>
        </w:rPr>
      </w:pPr>
    </w:p>
    <w:p w:rsidR="008A76FD" w:rsidRDefault="008A76FD" w:rsidP="001C5C86">
      <w:pPr>
        <w:pStyle w:val="Heading2"/>
      </w:pPr>
      <w:r>
        <w:t>10</w:t>
      </w:r>
      <w:r>
        <w:tab/>
        <w:t>Expected Output and Time scale</w:t>
      </w:r>
    </w:p>
    <w:tbl>
      <w:tblPr>
        <w:tblW w:w="9639" w:type="dxa"/>
        <w:tblLayout w:type="fixed"/>
        <w:tblCellMar>
          <w:left w:w="28" w:type="dxa"/>
          <w:right w:w="28" w:type="dxa"/>
        </w:tblCellMar>
        <w:tblLook w:val="0000" w:firstRow="0" w:lastRow="0" w:firstColumn="0" w:lastColumn="0" w:noHBand="0" w:noVBand="0"/>
      </w:tblPr>
      <w:tblGrid>
        <w:gridCol w:w="1216"/>
        <w:gridCol w:w="2448"/>
        <w:gridCol w:w="723"/>
        <w:gridCol w:w="722"/>
        <w:gridCol w:w="1156"/>
        <w:gridCol w:w="1012"/>
        <w:gridCol w:w="2362"/>
      </w:tblGrid>
      <w:tr w:rsidR="008A76FD" w:rsidRPr="00C50F7C" w:rsidTr="00EC2397">
        <w:trPr>
          <w:cantSplit/>
        </w:trPr>
        <w:tc>
          <w:tcPr>
            <w:tcW w:w="9457" w:type="dxa"/>
            <w:gridSpan w:val="7"/>
            <w:tcBorders>
              <w:top w:val="single" w:sz="4" w:space="0" w:color="auto"/>
              <w:left w:val="single" w:sz="4" w:space="0" w:color="auto"/>
              <w:bottom w:val="single" w:sz="4" w:space="0" w:color="auto"/>
              <w:right w:val="single" w:sz="4" w:space="0" w:color="auto"/>
            </w:tcBorders>
          </w:tcPr>
          <w:p w:rsidR="008A76FD" w:rsidRPr="00C50F7C" w:rsidRDefault="008A76FD" w:rsidP="001C5C86">
            <w:pPr>
              <w:pStyle w:val="TAH"/>
              <w:ind w:right="-99"/>
              <w:rPr>
                <w:sz w:val="16"/>
                <w:szCs w:val="16"/>
              </w:rPr>
            </w:pPr>
            <w:r w:rsidRPr="00C50F7C">
              <w:rPr>
                <w:sz w:val="16"/>
                <w:szCs w:val="16"/>
              </w:rPr>
              <w:t>New specifications</w:t>
            </w:r>
            <w:r w:rsidR="006B4280">
              <w:rPr>
                <w:sz w:val="16"/>
                <w:szCs w:val="16"/>
              </w:rPr>
              <w:t xml:space="preserve"> </w:t>
            </w:r>
            <w:r w:rsidR="00764B84" w:rsidRPr="00C50F7C">
              <w:rPr>
                <w:b w:val="0"/>
                <w:sz w:val="16"/>
                <w:szCs w:val="16"/>
              </w:rPr>
              <w:t>[If Study Item, one TR is anticipated]</w:t>
            </w:r>
          </w:p>
        </w:tc>
      </w:tr>
      <w:tr w:rsidR="00857E34" w:rsidRPr="00C50F7C" w:rsidTr="00EC2397">
        <w:trPr>
          <w:cantSplit/>
        </w:trPr>
        <w:tc>
          <w:tcPr>
            <w:tcW w:w="1194"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Spec No.</w:t>
            </w:r>
          </w:p>
        </w:tc>
        <w:tc>
          <w:tcPr>
            <w:tcW w:w="2402"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Title</w:t>
            </w:r>
          </w:p>
        </w:tc>
        <w:tc>
          <w:tcPr>
            <w:tcW w:w="709"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6B4280" w:rsidP="001C5C86">
            <w:pPr>
              <w:pStyle w:val="TAL"/>
              <w:ind w:right="-99"/>
              <w:rPr>
                <w:sz w:val="16"/>
                <w:szCs w:val="16"/>
              </w:rPr>
            </w:pPr>
            <w:r>
              <w:rPr>
                <w:sz w:val="16"/>
                <w:szCs w:val="16"/>
              </w:rPr>
              <w:t>1st</w:t>
            </w:r>
            <w:r w:rsidR="008A76FD" w:rsidRPr="00C50F7C">
              <w:rPr>
                <w:sz w:val="16"/>
                <w:szCs w:val="16"/>
              </w:rPr>
              <w:t xml:space="preserve"> rsp. WG</w:t>
            </w:r>
          </w:p>
        </w:tc>
        <w:tc>
          <w:tcPr>
            <w:tcW w:w="708"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2nd rsp. WG(s)</w:t>
            </w:r>
          </w:p>
        </w:tc>
        <w:tc>
          <w:tcPr>
            <w:tcW w:w="1134"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Presented for information</w:t>
            </w:r>
            <w:r w:rsidR="009870A7">
              <w:rPr>
                <w:sz w:val="16"/>
                <w:szCs w:val="16"/>
              </w:rPr>
              <w:t xml:space="preserve"> </w:t>
            </w:r>
            <w:r w:rsidRPr="00C50F7C">
              <w:rPr>
                <w:sz w:val="16"/>
                <w:szCs w:val="16"/>
              </w:rPr>
              <w:t>at plenary#</w:t>
            </w:r>
          </w:p>
        </w:tc>
        <w:tc>
          <w:tcPr>
            <w:tcW w:w="993"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Approved at plenary</w:t>
            </w:r>
            <w:r w:rsidR="006B4280">
              <w:rPr>
                <w:sz w:val="16"/>
                <w:szCs w:val="16"/>
              </w:rPr>
              <w:t xml:space="preserve"> #</w:t>
            </w:r>
          </w:p>
        </w:tc>
        <w:tc>
          <w:tcPr>
            <w:tcW w:w="2317"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Comments</w:t>
            </w:r>
          </w:p>
        </w:tc>
      </w:tr>
      <w:tr w:rsidR="00857E34" w:rsidRPr="00C50F7C" w:rsidTr="00EC2397">
        <w:trPr>
          <w:cantSplit/>
        </w:trPr>
        <w:tc>
          <w:tcPr>
            <w:tcW w:w="1194"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402"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317"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57E34" w:rsidRPr="00C50F7C" w:rsidTr="00EC2397">
        <w:trPr>
          <w:cantSplit/>
        </w:trPr>
        <w:tc>
          <w:tcPr>
            <w:tcW w:w="1194"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2402"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2317"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r>
    </w:tbl>
    <w:p w:rsidR="00857E34" w:rsidRPr="004E3261" w:rsidRDefault="00857E34" w:rsidP="00BB7DFE">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Comments</w:t>
      </w:r>
      <w:r w:rsidR="00EC2397" w:rsidRPr="004E3261">
        <w:rPr>
          <w:color w:val="0000FF"/>
        </w:rPr>
        <w:t xml:space="preserve"> for each spec</w:t>
      </w:r>
      <w:r w:rsidRPr="004E3261">
        <w:rPr>
          <w:color w:val="0000FF"/>
        </w:rPr>
        <w:t>.</w:t>
      </w:r>
      <w:r w:rsidRPr="004E3261">
        <w:rPr>
          <w:color w:val="0000FF"/>
        </w:rPr>
        <w:br/>
        <w:t xml:space="preserve">By default a new specs can only be new for one of </w:t>
      </w:r>
      <w:r w:rsidR="00BB7DFE">
        <w:rPr>
          <w:color w:val="0000FF"/>
        </w:rPr>
        <w:t>both parts</w:t>
      </w:r>
      <w:r w:rsidRPr="004E3261">
        <w:rPr>
          <w:color w:val="0000FF"/>
        </w:rPr>
        <w:t>.</w:t>
      </w:r>
    </w:p>
    <w:p w:rsidR="004E3261" w:rsidRPr="004E3261" w:rsidRDefault="004E3261" w:rsidP="004E3261">
      <w:pPr>
        <w:ind w:right="-99"/>
        <w:rPr>
          <w:b/>
        </w:rPr>
      </w:pPr>
    </w:p>
    <w:tbl>
      <w:tblPr>
        <w:tblW w:w="9639" w:type="dxa"/>
        <w:tblLayout w:type="fixed"/>
        <w:tblCellMar>
          <w:left w:w="28" w:type="dxa"/>
          <w:right w:w="28" w:type="dxa"/>
        </w:tblCellMar>
        <w:tblLook w:val="0000" w:firstRow="0" w:lastRow="0" w:firstColumn="0" w:lastColumn="0" w:noHBand="0" w:noVBand="0"/>
      </w:tblPr>
      <w:tblGrid>
        <w:gridCol w:w="1218"/>
        <w:gridCol w:w="653"/>
        <w:gridCol w:w="2126"/>
        <w:gridCol w:w="1560"/>
        <w:gridCol w:w="4082"/>
      </w:tblGrid>
      <w:tr w:rsidR="00E35DAB" w:rsidRPr="0029459F" w:rsidTr="00700649">
        <w:trPr>
          <w:cantSplit/>
        </w:trPr>
        <w:tc>
          <w:tcPr>
            <w:tcW w:w="9639" w:type="dxa"/>
            <w:gridSpan w:val="5"/>
            <w:tcBorders>
              <w:top w:val="single" w:sz="4" w:space="0" w:color="auto"/>
              <w:left w:val="single" w:sz="4" w:space="0" w:color="auto"/>
              <w:bottom w:val="single" w:sz="4" w:space="0" w:color="auto"/>
              <w:right w:val="single" w:sz="4" w:space="0" w:color="auto"/>
            </w:tcBorders>
          </w:tcPr>
          <w:p w:rsidR="00E35DAB" w:rsidRPr="0029459F" w:rsidRDefault="00E35DAB" w:rsidP="00700649">
            <w:pPr>
              <w:pStyle w:val="TAH"/>
              <w:ind w:right="-99"/>
              <w:rPr>
                <w:sz w:val="16"/>
                <w:szCs w:val="16"/>
              </w:rPr>
            </w:pPr>
            <w:r w:rsidRPr="0029459F">
              <w:rPr>
                <w:sz w:val="16"/>
                <w:szCs w:val="16"/>
              </w:rPr>
              <w:t xml:space="preserve">Affected existing specifications  </w:t>
            </w:r>
            <w:r w:rsidRPr="0029459F">
              <w:rPr>
                <w:b w:val="0"/>
                <w:sz w:val="16"/>
                <w:szCs w:val="16"/>
              </w:rPr>
              <w:t>[None in the case of Study Items]</w:t>
            </w:r>
          </w:p>
        </w:tc>
      </w:tr>
      <w:tr w:rsidR="00E35DAB" w:rsidRPr="0029459F" w:rsidTr="00700649">
        <w:trPr>
          <w:cantSplit/>
        </w:trPr>
        <w:tc>
          <w:tcPr>
            <w:tcW w:w="1218" w:type="dxa"/>
            <w:tcBorders>
              <w:top w:val="single" w:sz="4" w:space="0" w:color="auto"/>
              <w:left w:val="single" w:sz="4" w:space="0" w:color="auto"/>
              <w:bottom w:val="single" w:sz="4" w:space="0" w:color="auto"/>
              <w:right w:val="single" w:sz="4" w:space="0" w:color="auto"/>
            </w:tcBorders>
            <w:shd w:val="clear" w:color="auto" w:fill="E0E0E0"/>
            <w:vAlign w:val="center"/>
          </w:tcPr>
          <w:p w:rsidR="00E35DAB" w:rsidRPr="0029459F" w:rsidRDefault="00E35DAB" w:rsidP="00700649">
            <w:pPr>
              <w:pStyle w:val="TAL"/>
              <w:ind w:right="-99"/>
              <w:rPr>
                <w:sz w:val="16"/>
                <w:szCs w:val="16"/>
              </w:rPr>
            </w:pPr>
            <w:r w:rsidRPr="0029459F">
              <w:rPr>
                <w:sz w:val="16"/>
                <w:szCs w:val="16"/>
              </w:rPr>
              <w:t>Spec No.</w:t>
            </w:r>
          </w:p>
        </w:tc>
        <w:tc>
          <w:tcPr>
            <w:tcW w:w="653" w:type="dxa"/>
            <w:tcBorders>
              <w:top w:val="single" w:sz="4" w:space="0" w:color="auto"/>
              <w:left w:val="single" w:sz="4" w:space="0" w:color="auto"/>
              <w:bottom w:val="single" w:sz="4" w:space="0" w:color="auto"/>
              <w:right w:val="single" w:sz="4" w:space="0" w:color="auto"/>
            </w:tcBorders>
            <w:shd w:val="clear" w:color="auto" w:fill="E0E0E0"/>
            <w:vAlign w:val="center"/>
          </w:tcPr>
          <w:p w:rsidR="00E35DAB" w:rsidRPr="0029459F" w:rsidRDefault="00E35DAB" w:rsidP="00700649">
            <w:pPr>
              <w:pStyle w:val="TAL"/>
              <w:ind w:right="-99"/>
              <w:rPr>
                <w:sz w:val="16"/>
                <w:szCs w:val="16"/>
              </w:rPr>
            </w:pPr>
            <w:r w:rsidRPr="0029459F">
              <w:rPr>
                <w:sz w:val="16"/>
                <w:szCs w:val="16"/>
              </w:rPr>
              <w:t>CR</w:t>
            </w:r>
          </w:p>
        </w:tc>
        <w:tc>
          <w:tcPr>
            <w:tcW w:w="2126" w:type="dxa"/>
            <w:tcBorders>
              <w:top w:val="single" w:sz="4" w:space="0" w:color="auto"/>
              <w:left w:val="single" w:sz="4" w:space="0" w:color="auto"/>
              <w:bottom w:val="single" w:sz="4" w:space="0" w:color="auto"/>
              <w:right w:val="single" w:sz="4" w:space="0" w:color="auto"/>
            </w:tcBorders>
            <w:shd w:val="clear" w:color="auto" w:fill="E0E0E0"/>
            <w:vAlign w:val="center"/>
          </w:tcPr>
          <w:p w:rsidR="00E35DAB" w:rsidRPr="0029459F" w:rsidRDefault="00E35DAB" w:rsidP="00700649">
            <w:pPr>
              <w:pStyle w:val="TAL"/>
              <w:ind w:right="-99"/>
              <w:rPr>
                <w:sz w:val="16"/>
                <w:szCs w:val="16"/>
              </w:rPr>
            </w:pPr>
            <w:r w:rsidRPr="0029459F">
              <w:rPr>
                <w:sz w:val="16"/>
                <w:szCs w:val="16"/>
              </w:rPr>
              <w:t>Subject of the CR</w:t>
            </w: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tcPr>
          <w:p w:rsidR="00E35DAB" w:rsidRPr="0029459F" w:rsidRDefault="00E35DAB" w:rsidP="00700649">
            <w:pPr>
              <w:pStyle w:val="TAL"/>
              <w:ind w:right="-99"/>
              <w:rPr>
                <w:sz w:val="16"/>
                <w:szCs w:val="16"/>
              </w:rPr>
            </w:pPr>
            <w:r w:rsidRPr="0029459F">
              <w:rPr>
                <w:sz w:val="16"/>
                <w:szCs w:val="16"/>
              </w:rPr>
              <w:t>Approved at plenary#</w:t>
            </w:r>
          </w:p>
        </w:tc>
        <w:tc>
          <w:tcPr>
            <w:tcW w:w="4082" w:type="dxa"/>
            <w:tcBorders>
              <w:top w:val="single" w:sz="4" w:space="0" w:color="auto"/>
              <w:left w:val="single" w:sz="4" w:space="0" w:color="auto"/>
              <w:bottom w:val="single" w:sz="4" w:space="0" w:color="auto"/>
              <w:right w:val="single" w:sz="4" w:space="0" w:color="auto"/>
            </w:tcBorders>
            <w:shd w:val="clear" w:color="auto" w:fill="E0E0E0"/>
            <w:vAlign w:val="center"/>
          </w:tcPr>
          <w:p w:rsidR="00E35DAB" w:rsidRPr="0029459F" w:rsidRDefault="00E35DAB" w:rsidP="00700649">
            <w:pPr>
              <w:pStyle w:val="TAL"/>
              <w:ind w:right="-99"/>
              <w:rPr>
                <w:sz w:val="16"/>
                <w:szCs w:val="16"/>
              </w:rPr>
            </w:pPr>
            <w:r w:rsidRPr="0029459F">
              <w:rPr>
                <w:sz w:val="16"/>
                <w:szCs w:val="16"/>
              </w:rPr>
              <w:t>Comments</w:t>
            </w:r>
          </w:p>
        </w:tc>
      </w:tr>
      <w:tr w:rsidR="00E35DAB" w:rsidRPr="0029459F" w:rsidTr="00700649">
        <w:trPr>
          <w:cantSplit/>
        </w:trPr>
        <w:tc>
          <w:tcPr>
            <w:tcW w:w="1218" w:type="dxa"/>
            <w:tcBorders>
              <w:top w:val="single" w:sz="4" w:space="0" w:color="auto"/>
              <w:left w:val="single" w:sz="4" w:space="0" w:color="auto"/>
              <w:bottom w:val="single" w:sz="4" w:space="0" w:color="auto"/>
              <w:right w:val="single" w:sz="4" w:space="0" w:color="auto"/>
            </w:tcBorders>
          </w:tcPr>
          <w:p w:rsidR="00E35DAB" w:rsidRPr="00E35DAB" w:rsidRDefault="00E35DAB" w:rsidP="00700649">
            <w:pPr>
              <w:jc w:val="center"/>
              <w:rPr>
                <w:rFonts w:ascii="Arial" w:hAnsi="Arial" w:cs="Arial"/>
                <w:color w:val="000000"/>
                <w:sz w:val="18"/>
              </w:rPr>
            </w:pPr>
            <w:r w:rsidRPr="00E35DAB">
              <w:rPr>
                <w:rFonts w:ascii="Arial" w:hAnsi="Arial" w:cs="Arial"/>
                <w:color w:val="000000"/>
                <w:sz w:val="18"/>
              </w:rPr>
              <w:t>43.059</w:t>
            </w:r>
          </w:p>
        </w:tc>
        <w:tc>
          <w:tcPr>
            <w:tcW w:w="653" w:type="dxa"/>
            <w:tcBorders>
              <w:top w:val="single" w:sz="4" w:space="0" w:color="auto"/>
              <w:left w:val="single" w:sz="4" w:space="0" w:color="auto"/>
              <w:bottom w:val="single" w:sz="4" w:space="0" w:color="auto"/>
              <w:right w:val="single" w:sz="4" w:space="0" w:color="auto"/>
            </w:tcBorders>
          </w:tcPr>
          <w:p w:rsidR="00E35DAB" w:rsidRPr="00E35DAB" w:rsidRDefault="00E35DAB" w:rsidP="00700649">
            <w:pPr>
              <w:pStyle w:val="TAL"/>
              <w:jc w:val="center"/>
              <w:rPr>
                <w:rFonts w:cs="Arial"/>
              </w:rPr>
            </w:pPr>
          </w:p>
        </w:tc>
        <w:tc>
          <w:tcPr>
            <w:tcW w:w="2126" w:type="dxa"/>
            <w:tcBorders>
              <w:top w:val="single" w:sz="4" w:space="0" w:color="auto"/>
              <w:left w:val="single" w:sz="4" w:space="0" w:color="auto"/>
              <w:bottom w:val="single" w:sz="4" w:space="0" w:color="auto"/>
              <w:right w:val="single" w:sz="4" w:space="0" w:color="auto"/>
            </w:tcBorders>
          </w:tcPr>
          <w:p w:rsidR="00E35DAB" w:rsidRPr="00E35DAB" w:rsidRDefault="00E35DAB" w:rsidP="00700649">
            <w:pPr>
              <w:pStyle w:val="TAL"/>
              <w:keepNext w:val="0"/>
              <w:keepLines w:val="0"/>
              <w:rPr>
                <w:rFonts w:cs="Arial"/>
                <w:color w:val="000000"/>
                <w:szCs w:val="24"/>
                <w:lang w:val="en-US"/>
              </w:rPr>
            </w:pPr>
            <w:r w:rsidRPr="00E35DAB">
              <w:rPr>
                <w:rFonts w:cs="Arial"/>
                <w:szCs w:val="24"/>
                <w:lang w:val="en-US"/>
              </w:rPr>
              <w:t>Functional Stage 2 description of location services in GERAN</w:t>
            </w:r>
          </w:p>
        </w:tc>
        <w:tc>
          <w:tcPr>
            <w:tcW w:w="1560" w:type="dxa"/>
            <w:tcBorders>
              <w:top w:val="single" w:sz="4" w:space="0" w:color="auto"/>
              <w:left w:val="single" w:sz="4" w:space="0" w:color="auto"/>
              <w:bottom w:val="single" w:sz="4" w:space="0" w:color="auto"/>
              <w:right w:val="single" w:sz="4" w:space="0" w:color="auto"/>
            </w:tcBorders>
          </w:tcPr>
          <w:p w:rsidR="00E35DAB" w:rsidRPr="00E35DAB" w:rsidRDefault="00E35DAB" w:rsidP="00700649">
            <w:pPr>
              <w:pStyle w:val="TAL"/>
              <w:jc w:val="center"/>
              <w:rPr>
                <w:rFonts w:cs="Arial"/>
              </w:rPr>
            </w:pPr>
            <w:r>
              <w:rPr>
                <w:rFonts w:cs="Arial"/>
              </w:rPr>
              <w:t>RAN#77</w:t>
            </w:r>
          </w:p>
        </w:tc>
        <w:tc>
          <w:tcPr>
            <w:tcW w:w="4082" w:type="dxa"/>
            <w:tcBorders>
              <w:top w:val="single" w:sz="4" w:space="0" w:color="auto"/>
              <w:left w:val="single" w:sz="4" w:space="0" w:color="auto"/>
              <w:bottom w:val="single" w:sz="4" w:space="0" w:color="auto"/>
              <w:right w:val="single" w:sz="4" w:space="0" w:color="auto"/>
            </w:tcBorders>
          </w:tcPr>
          <w:p w:rsidR="00E35DAB" w:rsidRPr="00E35DAB" w:rsidRDefault="00E35DAB" w:rsidP="00700649">
            <w:pPr>
              <w:pStyle w:val="TAL"/>
              <w:rPr>
                <w:rFonts w:cs="Arial"/>
                <w:sz w:val="16"/>
                <w:szCs w:val="16"/>
              </w:rPr>
            </w:pPr>
          </w:p>
        </w:tc>
      </w:tr>
      <w:tr w:rsidR="00E35DAB" w:rsidRPr="00C51C11" w:rsidTr="00700649">
        <w:trPr>
          <w:cantSplit/>
        </w:trPr>
        <w:tc>
          <w:tcPr>
            <w:tcW w:w="1218" w:type="dxa"/>
            <w:tcBorders>
              <w:top w:val="single" w:sz="4" w:space="0" w:color="auto"/>
              <w:left w:val="single" w:sz="4" w:space="0" w:color="auto"/>
              <w:bottom w:val="single" w:sz="4" w:space="0" w:color="auto"/>
              <w:right w:val="single" w:sz="4" w:space="0" w:color="auto"/>
            </w:tcBorders>
          </w:tcPr>
          <w:p w:rsidR="00E35DAB" w:rsidRPr="00E35DAB" w:rsidRDefault="00E35DAB" w:rsidP="00700649">
            <w:pPr>
              <w:jc w:val="center"/>
              <w:rPr>
                <w:rFonts w:ascii="Arial" w:hAnsi="Arial" w:cs="Arial"/>
                <w:color w:val="000000"/>
                <w:sz w:val="18"/>
              </w:rPr>
            </w:pPr>
            <w:r w:rsidRPr="00E35DAB">
              <w:rPr>
                <w:rFonts w:ascii="Arial" w:hAnsi="Arial" w:cs="Arial"/>
                <w:color w:val="000000"/>
                <w:sz w:val="18"/>
              </w:rPr>
              <w:t>44.031</w:t>
            </w:r>
          </w:p>
        </w:tc>
        <w:tc>
          <w:tcPr>
            <w:tcW w:w="653" w:type="dxa"/>
            <w:tcBorders>
              <w:top w:val="single" w:sz="4" w:space="0" w:color="auto"/>
              <w:left w:val="single" w:sz="4" w:space="0" w:color="auto"/>
              <w:bottom w:val="single" w:sz="4" w:space="0" w:color="auto"/>
              <w:right w:val="single" w:sz="4" w:space="0" w:color="auto"/>
            </w:tcBorders>
          </w:tcPr>
          <w:p w:rsidR="00E35DAB" w:rsidRPr="00E35DAB" w:rsidRDefault="00E35DAB" w:rsidP="00700649">
            <w:pPr>
              <w:pStyle w:val="TAL"/>
              <w:jc w:val="center"/>
              <w:rPr>
                <w:rFonts w:cs="Arial"/>
              </w:rPr>
            </w:pPr>
          </w:p>
        </w:tc>
        <w:tc>
          <w:tcPr>
            <w:tcW w:w="2126" w:type="dxa"/>
            <w:tcBorders>
              <w:top w:val="single" w:sz="4" w:space="0" w:color="auto"/>
              <w:left w:val="single" w:sz="4" w:space="0" w:color="auto"/>
              <w:bottom w:val="single" w:sz="4" w:space="0" w:color="auto"/>
              <w:right w:val="single" w:sz="4" w:space="0" w:color="auto"/>
            </w:tcBorders>
          </w:tcPr>
          <w:p w:rsidR="00E35DAB" w:rsidRPr="00E35DAB" w:rsidRDefault="00E35DAB" w:rsidP="00700649">
            <w:pPr>
              <w:pStyle w:val="TAL"/>
              <w:rPr>
                <w:rFonts w:cs="Arial"/>
                <w:szCs w:val="24"/>
              </w:rPr>
            </w:pPr>
            <w:r w:rsidRPr="00E35DAB">
              <w:rPr>
                <w:rFonts w:cs="Arial"/>
                <w:szCs w:val="24"/>
              </w:rPr>
              <w:t>Mobile Station (MS) - Serving Mobile Location Centre (SMLC)</w:t>
            </w:r>
          </w:p>
          <w:p w:rsidR="00E35DAB" w:rsidRPr="00E35DAB" w:rsidRDefault="00E35DAB" w:rsidP="00700649">
            <w:pPr>
              <w:pStyle w:val="TAL"/>
              <w:keepNext w:val="0"/>
              <w:keepLines w:val="0"/>
              <w:rPr>
                <w:rFonts w:cs="Arial"/>
                <w:szCs w:val="24"/>
              </w:rPr>
            </w:pPr>
            <w:r w:rsidRPr="00E35DAB">
              <w:rPr>
                <w:rFonts w:cs="Arial"/>
                <w:szCs w:val="24"/>
              </w:rPr>
              <w:t>Radio Resource LCS Protocol (RRLP)</w:t>
            </w:r>
          </w:p>
        </w:tc>
        <w:tc>
          <w:tcPr>
            <w:tcW w:w="1560" w:type="dxa"/>
            <w:tcBorders>
              <w:top w:val="single" w:sz="4" w:space="0" w:color="auto"/>
              <w:left w:val="single" w:sz="4" w:space="0" w:color="auto"/>
              <w:bottom w:val="single" w:sz="4" w:space="0" w:color="auto"/>
              <w:right w:val="single" w:sz="4" w:space="0" w:color="auto"/>
            </w:tcBorders>
          </w:tcPr>
          <w:p w:rsidR="00E35DAB" w:rsidRPr="00E35DAB" w:rsidRDefault="00E35DAB" w:rsidP="00700649">
            <w:pPr>
              <w:pStyle w:val="TAL"/>
              <w:jc w:val="center"/>
              <w:rPr>
                <w:rFonts w:cs="Arial"/>
              </w:rPr>
            </w:pPr>
            <w:r>
              <w:rPr>
                <w:rFonts w:cs="Arial"/>
              </w:rPr>
              <w:t>RAN#79</w:t>
            </w:r>
          </w:p>
        </w:tc>
        <w:tc>
          <w:tcPr>
            <w:tcW w:w="4082" w:type="dxa"/>
            <w:tcBorders>
              <w:top w:val="single" w:sz="4" w:space="0" w:color="auto"/>
              <w:left w:val="single" w:sz="4" w:space="0" w:color="auto"/>
              <w:bottom w:val="single" w:sz="4" w:space="0" w:color="auto"/>
              <w:right w:val="single" w:sz="4" w:space="0" w:color="auto"/>
            </w:tcBorders>
          </w:tcPr>
          <w:p w:rsidR="00E35DAB" w:rsidRPr="00E35DAB" w:rsidRDefault="00E35DAB" w:rsidP="00700649">
            <w:pPr>
              <w:pStyle w:val="TAL"/>
              <w:rPr>
                <w:rFonts w:cs="Arial"/>
                <w:sz w:val="16"/>
                <w:szCs w:val="16"/>
              </w:rPr>
            </w:pPr>
          </w:p>
        </w:tc>
      </w:tr>
      <w:tr w:rsidR="00E35DAB" w:rsidRPr="0029459F" w:rsidTr="00FA3B55">
        <w:trPr>
          <w:cantSplit/>
          <w:trHeight w:val="853"/>
        </w:trPr>
        <w:tc>
          <w:tcPr>
            <w:tcW w:w="1218" w:type="dxa"/>
            <w:tcBorders>
              <w:top w:val="single" w:sz="4" w:space="0" w:color="auto"/>
              <w:left w:val="single" w:sz="4" w:space="0" w:color="auto"/>
              <w:bottom w:val="single" w:sz="4" w:space="0" w:color="auto"/>
              <w:right w:val="single" w:sz="4" w:space="0" w:color="auto"/>
            </w:tcBorders>
          </w:tcPr>
          <w:p w:rsidR="00E35DAB" w:rsidRPr="00E35DAB" w:rsidRDefault="00E35DAB" w:rsidP="00700649">
            <w:pPr>
              <w:jc w:val="center"/>
              <w:rPr>
                <w:rFonts w:ascii="Arial" w:hAnsi="Arial" w:cs="Arial"/>
                <w:color w:val="000000"/>
                <w:sz w:val="18"/>
              </w:rPr>
            </w:pPr>
            <w:r w:rsidRPr="00E35DAB">
              <w:rPr>
                <w:rFonts w:ascii="Arial" w:hAnsi="Arial" w:cs="Arial"/>
                <w:color w:val="000000"/>
                <w:sz w:val="18"/>
              </w:rPr>
              <w:lastRenderedPageBreak/>
              <w:t>49.031</w:t>
            </w:r>
          </w:p>
        </w:tc>
        <w:tc>
          <w:tcPr>
            <w:tcW w:w="653" w:type="dxa"/>
            <w:tcBorders>
              <w:top w:val="single" w:sz="4" w:space="0" w:color="auto"/>
              <w:left w:val="single" w:sz="4" w:space="0" w:color="auto"/>
              <w:bottom w:val="single" w:sz="4" w:space="0" w:color="auto"/>
              <w:right w:val="single" w:sz="4" w:space="0" w:color="auto"/>
            </w:tcBorders>
          </w:tcPr>
          <w:p w:rsidR="00E35DAB" w:rsidRPr="00E35DAB" w:rsidRDefault="00E35DAB" w:rsidP="00700649">
            <w:pPr>
              <w:pStyle w:val="TAL"/>
              <w:rPr>
                <w:rFonts w:cs="Arial"/>
              </w:rPr>
            </w:pPr>
          </w:p>
        </w:tc>
        <w:tc>
          <w:tcPr>
            <w:tcW w:w="2126" w:type="dxa"/>
            <w:tcBorders>
              <w:top w:val="single" w:sz="4" w:space="0" w:color="auto"/>
              <w:left w:val="single" w:sz="4" w:space="0" w:color="auto"/>
              <w:bottom w:val="single" w:sz="4" w:space="0" w:color="auto"/>
              <w:right w:val="single" w:sz="4" w:space="0" w:color="auto"/>
            </w:tcBorders>
          </w:tcPr>
          <w:p w:rsidR="00E35DAB" w:rsidRPr="00A43943" w:rsidRDefault="00E35DAB" w:rsidP="00FA3B55">
            <w:pPr>
              <w:spacing w:after="0"/>
              <w:rPr>
                <w:rFonts w:ascii="Arial" w:hAnsi="Arial" w:cs="Arial"/>
                <w:sz w:val="18"/>
                <w:lang w:val="fr-FR"/>
              </w:rPr>
            </w:pPr>
            <w:r w:rsidRPr="00A43943">
              <w:rPr>
                <w:rFonts w:ascii="Arial" w:hAnsi="Arial" w:cs="Arial"/>
                <w:sz w:val="18"/>
                <w:lang w:val="fr-FR"/>
              </w:rPr>
              <w:t>Location Services (LCS); Base Station System Application Part LCS Extension (BSSAP-LE)</w:t>
            </w:r>
          </w:p>
        </w:tc>
        <w:tc>
          <w:tcPr>
            <w:tcW w:w="1560" w:type="dxa"/>
            <w:tcBorders>
              <w:top w:val="single" w:sz="4" w:space="0" w:color="auto"/>
              <w:left w:val="single" w:sz="4" w:space="0" w:color="auto"/>
              <w:bottom w:val="single" w:sz="4" w:space="0" w:color="auto"/>
              <w:right w:val="single" w:sz="4" w:space="0" w:color="auto"/>
            </w:tcBorders>
          </w:tcPr>
          <w:p w:rsidR="00E35DAB" w:rsidRPr="00E35DAB" w:rsidRDefault="00E35DAB" w:rsidP="00700649">
            <w:pPr>
              <w:pStyle w:val="TAL"/>
              <w:jc w:val="center"/>
              <w:rPr>
                <w:rFonts w:cs="Arial"/>
              </w:rPr>
            </w:pPr>
            <w:r>
              <w:rPr>
                <w:rFonts w:cs="Arial"/>
              </w:rPr>
              <w:t>RAN#79</w:t>
            </w:r>
          </w:p>
        </w:tc>
        <w:tc>
          <w:tcPr>
            <w:tcW w:w="4082" w:type="dxa"/>
            <w:tcBorders>
              <w:top w:val="single" w:sz="4" w:space="0" w:color="auto"/>
              <w:left w:val="single" w:sz="4" w:space="0" w:color="auto"/>
              <w:bottom w:val="single" w:sz="4" w:space="0" w:color="auto"/>
              <w:right w:val="single" w:sz="4" w:space="0" w:color="auto"/>
            </w:tcBorders>
          </w:tcPr>
          <w:p w:rsidR="00E35DAB" w:rsidRPr="00E35DAB" w:rsidRDefault="00E35DAB" w:rsidP="00700649">
            <w:pPr>
              <w:pStyle w:val="TAL"/>
              <w:rPr>
                <w:rFonts w:cs="Arial"/>
                <w:sz w:val="16"/>
                <w:szCs w:val="16"/>
              </w:rPr>
            </w:pPr>
          </w:p>
        </w:tc>
      </w:tr>
      <w:tr w:rsidR="00E35DAB" w:rsidRPr="0029459F" w:rsidTr="00700649">
        <w:trPr>
          <w:cantSplit/>
        </w:trPr>
        <w:tc>
          <w:tcPr>
            <w:tcW w:w="1218" w:type="dxa"/>
            <w:tcBorders>
              <w:top w:val="single" w:sz="4" w:space="0" w:color="auto"/>
              <w:left w:val="single" w:sz="4" w:space="0" w:color="auto"/>
              <w:bottom w:val="single" w:sz="4" w:space="0" w:color="auto"/>
              <w:right w:val="single" w:sz="4" w:space="0" w:color="auto"/>
            </w:tcBorders>
          </w:tcPr>
          <w:p w:rsidR="00E35DAB" w:rsidRPr="00E35DAB" w:rsidRDefault="00E35DAB" w:rsidP="00700649">
            <w:pPr>
              <w:jc w:val="center"/>
              <w:rPr>
                <w:rFonts w:ascii="Arial" w:hAnsi="Arial" w:cs="Arial"/>
                <w:color w:val="000000"/>
                <w:sz w:val="18"/>
              </w:rPr>
            </w:pPr>
            <w:r w:rsidRPr="00E35DAB">
              <w:rPr>
                <w:rFonts w:ascii="Arial" w:hAnsi="Arial" w:cs="Arial"/>
                <w:color w:val="000000"/>
                <w:sz w:val="18"/>
              </w:rPr>
              <w:t>44.018</w:t>
            </w:r>
          </w:p>
        </w:tc>
        <w:tc>
          <w:tcPr>
            <w:tcW w:w="653" w:type="dxa"/>
            <w:tcBorders>
              <w:top w:val="single" w:sz="4" w:space="0" w:color="auto"/>
              <w:left w:val="single" w:sz="4" w:space="0" w:color="auto"/>
              <w:bottom w:val="single" w:sz="4" w:space="0" w:color="auto"/>
              <w:right w:val="single" w:sz="4" w:space="0" w:color="auto"/>
            </w:tcBorders>
          </w:tcPr>
          <w:p w:rsidR="00E35DAB" w:rsidRPr="00E35DAB" w:rsidRDefault="00E35DAB" w:rsidP="00700649">
            <w:pPr>
              <w:pStyle w:val="TAL"/>
              <w:rPr>
                <w:rFonts w:cs="Arial"/>
              </w:rPr>
            </w:pPr>
          </w:p>
        </w:tc>
        <w:tc>
          <w:tcPr>
            <w:tcW w:w="2126" w:type="dxa"/>
            <w:tcBorders>
              <w:top w:val="single" w:sz="4" w:space="0" w:color="auto"/>
              <w:left w:val="single" w:sz="4" w:space="0" w:color="auto"/>
              <w:bottom w:val="single" w:sz="4" w:space="0" w:color="auto"/>
              <w:right w:val="single" w:sz="4" w:space="0" w:color="auto"/>
            </w:tcBorders>
          </w:tcPr>
          <w:p w:rsidR="00E35DAB" w:rsidRPr="00E35DAB" w:rsidRDefault="00E35DAB" w:rsidP="00700649">
            <w:pPr>
              <w:spacing w:after="0"/>
              <w:rPr>
                <w:rFonts w:ascii="Arial" w:hAnsi="Arial" w:cs="Arial"/>
                <w:sz w:val="18"/>
              </w:rPr>
            </w:pPr>
            <w:r w:rsidRPr="00E35DAB">
              <w:rPr>
                <w:rFonts w:ascii="Arial" w:hAnsi="Arial" w:cs="Arial"/>
                <w:sz w:val="18"/>
              </w:rPr>
              <w:t>Mobile radio interface layer 3 specification;</w:t>
            </w:r>
          </w:p>
          <w:p w:rsidR="00E35DAB" w:rsidRPr="00E35DAB" w:rsidRDefault="00E35DAB" w:rsidP="00700649">
            <w:pPr>
              <w:spacing w:after="0"/>
              <w:rPr>
                <w:rFonts w:ascii="Arial" w:hAnsi="Arial" w:cs="Arial"/>
                <w:sz w:val="18"/>
              </w:rPr>
            </w:pPr>
            <w:r w:rsidRPr="00E35DAB">
              <w:rPr>
                <w:rFonts w:ascii="Arial" w:hAnsi="Arial" w:cs="Arial"/>
                <w:sz w:val="18"/>
              </w:rPr>
              <w:t>Radio Resource Control (RRC) protocol</w:t>
            </w:r>
          </w:p>
        </w:tc>
        <w:tc>
          <w:tcPr>
            <w:tcW w:w="1560" w:type="dxa"/>
            <w:tcBorders>
              <w:top w:val="single" w:sz="4" w:space="0" w:color="auto"/>
              <w:left w:val="single" w:sz="4" w:space="0" w:color="auto"/>
              <w:bottom w:val="single" w:sz="4" w:space="0" w:color="auto"/>
              <w:right w:val="single" w:sz="4" w:space="0" w:color="auto"/>
            </w:tcBorders>
          </w:tcPr>
          <w:p w:rsidR="00E35DAB" w:rsidRPr="00E35DAB" w:rsidRDefault="00E35DAB" w:rsidP="00700649">
            <w:pPr>
              <w:pStyle w:val="TAL"/>
              <w:jc w:val="center"/>
              <w:rPr>
                <w:rFonts w:cs="Arial"/>
              </w:rPr>
            </w:pPr>
            <w:r>
              <w:rPr>
                <w:rFonts w:cs="Arial"/>
              </w:rPr>
              <w:t>RAN#79</w:t>
            </w:r>
          </w:p>
        </w:tc>
        <w:tc>
          <w:tcPr>
            <w:tcW w:w="4082" w:type="dxa"/>
            <w:tcBorders>
              <w:top w:val="single" w:sz="4" w:space="0" w:color="auto"/>
              <w:left w:val="single" w:sz="4" w:space="0" w:color="auto"/>
              <w:bottom w:val="single" w:sz="4" w:space="0" w:color="auto"/>
              <w:right w:val="single" w:sz="4" w:space="0" w:color="auto"/>
            </w:tcBorders>
          </w:tcPr>
          <w:p w:rsidR="00E35DAB" w:rsidRPr="00E35DAB" w:rsidRDefault="00E35DAB" w:rsidP="00700649">
            <w:pPr>
              <w:pStyle w:val="TAL"/>
              <w:rPr>
                <w:rFonts w:cs="Arial"/>
                <w:sz w:val="16"/>
                <w:szCs w:val="16"/>
              </w:rPr>
            </w:pPr>
          </w:p>
        </w:tc>
      </w:tr>
      <w:tr w:rsidR="00E35DAB" w:rsidRPr="0029459F" w:rsidTr="00700649">
        <w:trPr>
          <w:cantSplit/>
        </w:trPr>
        <w:tc>
          <w:tcPr>
            <w:tcW w:w="1218" w:type="dxa"/>
            <w:tcBorders>
              <w:top w:val="single" w:sz="4" w:space="0" w:color="auto"/>
              <w:left w:val="single" w:sz="4" w:space="0" w:color="auto"/>
              <w:bottom w:val="single" w:sz="4" w:space="0" w:color="auto"/>
              <w:right w:val="single" w:sz="4" w:space="0" w:color="auto"/>
            </w:tcBorders>
          </w:tcPr>
          <w:p w:rsidR="00E35DAB" w:rsidRPr="00E35DAB" w:rsidRDefault="00E35DAB" w:rsidP="00700649">
            <w:pPr>
              <w:jc w:val="center"/>
              <w:rPr>
                <w:rFonts w:ascii="Arial" w:hAnsi="Arial" w:cs="Arial"/>
                <w:color w:val="000000"/>
                <w:sz w:val="18"/>
              </w:rPr>
            </w:pPr>
            <w:r w:rsidRPr="00E35DAB">
              <w:rPr>
                <w:rFonts w:ascii="Arial" w:hAnsi="Arial" w:cs="Arial"/>
                <w:color w:val="000000"/>
                <w:sz w:val="18"/>
              </w:rPr>
              <w:t>44.060</w:t>
            </w:r>
          </w:p>
        </w:tc>
        <w:tc>
          <w:tcPr>
            <w:tcW w:w="653" w:type="dxa"/>
            <w:tcBorders>
              <w:top w:val="single" w:sz="4" w:space="0" w:color="auto"/>
              <w:left w:val="single" w:sz="4" w:space="0" w:color="auto"/>
              <w:bottom w:val="single" w:sz="4" w:space="0" w:color="auto"/>
              <w:right w:val="single" w:sz="4" w:space="0" w:color="auto"/>
            </w:tcBorders>
          </w:tcPr>
          <w:p w:rsidR="00E35DAB" w:rsidRPr="00E35DAB" w:rsidRDefault="00E35DAB" w:rsidP="00700649">
            <w:pPr>
              <w:pStyle w:val="TAL"/>
              <w:rPr>
                <w:rFonts w:cs="Arial"/>
              </w:rPr>
            </w:pPr>
          </w:p>
        </w:tc>
        <w:tc>
          <w:tcPr>
            <w:tcW w:w="2126" w:type="dxa"/>
            <w:tcBorders>
              <w:top w:val="single" w:sz="4" w:space="0" w:color="auto"/>
              <w:left w:val="single" w:sz="4" w:space="0" w:color="auto"/>
              <w:bottom w:val="single" w:sz="4" w:space="0" w:color="auto"/>
              <w:right w:val="single" w:sz="4" w:space="0" w:color="auto"/>
            </w:tcBorders>
          </w:tcPr>
          <w:p w:rsidR="00E35DAB" w:rsidRPr="00E35DAB" w:rsidRDefault="00E35DAB" w:rsidP="00700649">
            <w:pPr>
              <w:spacing w:after="0"/>
              <w:rPr>
                <w:rFonts w:ascii="Arial" w:hAnsi="Arial" w:cs="Arial"/>
                <w:sz w:val="18"/>
              </w:rPr>
            </w:pPr>
            <w:r w:rsidRPr="00E35DAB">
              <w:rPr>
                <w:rFonts w:ascii="Arial" w:hAnsi="Arial" w:cs="Arial"/>
                <w:sz w:val="18"/>
              </w:rPr>
              <w:t>General Packet Radio Service (GPRS);</w:t>
            </w:r>
          </w:p>
          <w:p w:rsidR="00E35DAB" w:rsidRPr="00E35DAB" w:rsidRDefault="00E35DAB" w:rsidP="00700649">
            <w:pPr>
              <w:spacing w:after="0"/>
              <w:rPr>
                <w:rFonts w:ascii="Arial" w:hAnsi="Arial" w:cs="Arial"/>
                <w:sz w:val="18"/>
              </w:rPr>
            </w:pPr>
            <w:r w:rsidRPr="00E35DAB">
              <w:rPr>
                <w:rFonts w:ascii="Arial" w:hAnsi="Arial" w:cs="Arial"/>
                <w:sz w:val="18"/>
              </w:rPr>
              <w:t>Mobile Station (MS) - Base Station System (BSS) interface;</w:t>
            </w:r>
          </w:p>
          <w:p w:rsidR="00E35DAB" w:rsidRPr="00E35DAB" w:rsidRDefault="00E35DAB" w:rsidP="00700649">
            <w:pPr>
              <w:spacing w:after="0"/>
              <w:rPr>
                <w:rFonts w:ascii="Arial" w:hAnsi="Arial" w:cs="Arial"/>
                <w:sz w:val="18"/>
              </w:rPr>
            </w:pPr>
            <w:r w:rsidRPr="00E35DAB">
              <w:rPr>
                <w:rFonts w:ascii="Arial" w:hAnsi="Arial" w:cs="Arial"/>
                <w:sz w:val="18"/>
              </w:rPr>
              <w:t>Radio Link Control / Medium Access Control (RLC/MAC) protocol</w:t>
            </w:r>
          </w:p>
        </w:tc>
        <w:tc>
          <w:tcPr>
            <w:tcW w:w="1560" w:type="dxa"/>
            <w:tcBorders>
              <w:top w:val="single" w:sz="4" w:space="0" w:color="auto"/>
              <w:left w:val="single" w:sz="4" w:space="0" w:color="auto"/>
              <w:bottom w:val="single" w:sz="4" w:space="0" w:color="auto"/>
              <w:right w:val="single" w:sz="4" w:space="0" w:color="auto"/>
            </w:tcBorders>
          </w:tcPr>
          <w:p w:rsidR="00E35DAB" w:rsidRPr="00E35DAB" w:rsidRDefault="00E35DAB" w:rsidP="00700649">
            <w:pPr>
              <w:pStyle w:val="TAL"/>
              <w:jc w:val="center"/>
              <w:rPr>
                <w:rFonts w:cs="Arial"/>
              </w:rPr>
            </w:pPr>
            <w:r>
              <w:rPr>
                <w:rFonts w:cs="Arial"/>
              </w:rPr>
              <w:t>RAN#79</w:t>
            </w:r>
          </w:p>
        </w:tc>
        <w:tc>
          <w:tcPr>
            <w:tcW w:w="4082" w:type="dxa"/>
            <w:tcBorders>
              <w:top w:val="single" w:sz="4" w:space="0" w:color="auto"/>
              <w:left w:val="single" w:sz="4" w:space="0" w:color="auto"/>
              <w:bottom w:val="single" w:sz="4" w:space="0" w:color="auto"/>
              <w:right w:val="single" w:sz="4" w:space="0" w:color="auto"/>
            </w:tcBorders>
          </w:tcPr>
          <w:p w:rsidR="00E35DAB" w:rsidRPr="00E35DAB" w:rsidRDefault="00E35DAB" w:rsidP="00700649">
            <w:pPr>
              <w:pStyle w:val="TAL"/>
              <w:rPr>
                <w:rFonts w:cs="Arial"/>
                <w:sz w:val="16"/>
                <w:szCs w:val="16"/>
              </w:rPr>
            </w:pPr>
          </w:p>
        </w:tc>
      </w:tr>
      <w:tr w:rsidR="00E35DAB" w:rsidRPr="0029459F" w:rsidTr="00700649">
        <w:trPr>
          <w:cantSplit/>
        </w:trPr>
        <w:tc>
          <w:tcPr>
            <w:tcW w:w="1218" w:type="dxa"/>
            <w:tcBorders>
              <w:top w:val="single" w:sz="4" w:space="0" w:color="auto"/>
              <w:left w:val="single" w:sz="4" w:space="0" w:color="auto"/>
              <w:bottom w:val="single" w:sz="4" w:space="0" w:color="auto"/>
              <w:right w:val="single" w:sz="4" w:space="0" w:color="auto"/>
            </w:tcBorders>
          </w:tcPr>
          <w:p w:rsidR="00E35DAB" w:rsidRPr="00E35DAB" w:rsidRDefault="00E35DAB" w:rsidP="00700649">
            <w:pPr>
              <w:pStyle w:val="TAL"/>
              <w:jc w:val="center"/>
              <w:rPr>
                <w:rFonts w:cs="Arial"/>
                <w:szCs w:val="18"/>
              </w:rPr>
            </w:pPr>
            <w:r w:rsidRPr="00E35DAB">
              <w:rPr>
                <w:rFonts w:cs="Arial"/>
                <w:szCs w:val="18"/>
              </w:rPr>
              <w:t>45.00</w:t>
            </w:r>
            <w:r w:rsidR="00F70490">
              <w:rPr>
                <w:rFonts w:cs="Arial"/>
                <w:szCs w:val="18"/>
              </w:rPr>
              <w:t>8</w:t>
            </w:r>
          </w:p>
        </w:tc>
        <w:tc>
          <w:tcPr>
            <w:tcW w:w="653" w:type="dxa"/>
            <w:tcBorders>
              <w:top w:val="single" w:sz="4" w:space="0" w:color="auto"/>
              <w:left w:val="single" w:sz="4" w:space="0" w:color="auto"/>
              <w:bottom w:val="single" w:sz="4" w:space="0" w:color="auto"/>
              <w:right w:val="single" w:sz="4" w:space="0" w:color="auto"/>
            </w:tcBorders>
          </w:tcPr>
          <w:p w:rsidR="00E35DAB" w:rsidRPr="00E35DAB" w:rsidRDefault="00E35DAB" w:rsidP="00700649">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rsidR="00E35DAB" w:rsidRPr="00E35DAB" w:rsidRDefault="00F70490" w:rsidP="00700649">
            <w:pPr>
              <w:pStyle w:val="TAL"/>
              <w:rPr>
                <w:rFonts w:cs="Arial"/>
                <w:szCs w:val="18"/>
              </w:rPr>
            </w:pPr>
            <w:r w:rsidRPr="00F70490">
              <w:rPr>
                <w:rFonts w:cs="Arial"/>
                <w:szCs w:val="18"/>
              </w:rPr>
              <w:t>GSM/EDGE Radio subsystem link control</w:t>
            </w:r>
          </w:p>
        </w:tc>
        <w:tc>
          <w:tcPr>
            <w:tcW w:w="1560" w:type="dxa"/>
            <w:tcBorders>
              <w:top w:val="single" w:sz="4" w:space="0" w:color="auto"/>
              <w:left w:val="single" w:sz="4" w:space="0" w:color="auto"/>
              <w:bottom w:val="single" w:sz="4" w:space="0" w:color="auto"/>
              <w:right w:val="single" w:sz="4" w:space="0" w:color="auto"/>
            </w:tcBorders>
          </w:tcPr>
          <w:p w:rsidR="00E35DAB" w:rsidRPr="00E35DAB" w:rsidRDefault="00E35DAB" w:rsidP="00700649">
            <w:pPr>
              <w:pStyle w:val="TAL"/>
              <w:jc w:val="center"/>
              <w:rPr>
                <w:rFonts w:cs="Arial"/>
                <w:szCs w:val="18"/>
              </w:rPr>
            </w:pPr>
            <w:r w:rsidRPr="00E35DAB">
              <w:rPr>
                <w:rFonts w:cs="Arial"/>
                <w:szCs w:val="18"/>
              </w:rPr>
              <w:t>RAN#7</w:t>
            </w:r>
            <w:r>
              <w:rPr>
                <w:rFonts w:cs="Arial"/>
                <w:szCs w:val="18"/>
              </w:rPr>
              <w:t>9</w:t>
            </w:r>
          </w:p>
        </w:tc>
        <w:tc>
          <w:tcPr>
            <w:tcW w:w="4082" w:type="dxa"/>
            <w:tcBorders>
              <w:top w:val="single" w:sz="4" w:space="0" w:color="auto"/>
              <w:left w:val="single" w:sz="4" w:space="0" w:color="auto"/>
              <w:bottom w:val="single" w:sz="4" w:space="0" w:color="auto"/>
              <w:right w:val="single" w:sz="4" w:space="0" w:color="auto"/>
            </w:tcBorders>
          </w:tcPr>
          <w:p w:rsidR="00E35DAB" w:rsidRPr="00E35DAB" w:rsidRDefault="00E35DAB" w:rsidP="00700649">
            <w:pPr>
              <w:pStyle w:val="TAL"/>
              <w:rPr>
                <w:rFonts w:cs="Arial"/>
                <w:color w:val="FF0000"/>
                <w:sz w:val="16"/>
                <w:szCs w:val="16"/>
              </w:rPr>
            </w:pPr>
          </w:p>
        </w:tc>
      </w:tr>
      <w:tr w:rsidR="00E35DAB" w:rsidRPr="0029459F" w:rsidTr="00700649">
        <w:trPr>
          <w:cantSplit/>
        </w:trPr>
        <w:tc>
          <w:tcPr>
            <w:tcW w:w="1218" w:type="dxa"/>
            <w:tcBorders>
              <w:top w:val="single" w:sz="4" w:space="0" w:color="auto"/>
              <w:left w:val="single" w:sz="4" w:space="0" w:color="auto"/>
              <w:bottom w:val="single" w:sz="4" w:space="0" w:color="auto"/>
              <w:right w:val="single" w:sz="4" w:space="0" w:color="auto"/>
            </w:tcBorders>
          </w:tcPr>
          <w:p w:rsidR="00E35DAB" w:rsidRPr="00E35DAB" w:rsidRDefault="00E35DAB" w:rsidP="00700649">
            <w:pPr>
              <w:pStyle w:val="TAL"/>
              <w:jc w:val="center"/>
              <w:rPr>
                <w:rFonts w:cs="Arial"/>
                <w:szCs w:val="18"/>
              </w:rPr>
            </w:pPr>
            <w:r>
              <w:rPr>
                <w:rFonts w:cs="Arial"/>
                <w:szCs w:val="18"/>
              </w:rPr>
              <w:t xml:space="preserve">48.018 </w:t>
            </w:r>
          </w:p>
        </w:tc>
        <w:tc>
          <w:tcPr>
            <w:tcW w:w="653" w:type="dxa"/>
            <w:tcBorders>
              <w:top w:val="single" w:sz="4" w:space="0" w:color="auto"/>
              <w:left w:val="single" w:sz="4" w:space="0" w:color="auto"/>
              <w:bottom w:val="single" w:sz="4" w:space="0" w:color="auto"/>
              <w:right w:val="single" w:sz="4" w:space="0" w:color="auto"/>
            </w:tcBorders>
          </w:tcPr>
          <w:p w:rsidR="00E35DAB" w:rsidRPr="00E35DAB" w:rsidRDefault="00E35DAB" w:rsidP="00700649">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rsidR="00E35DAB" w:rsidRPr="00E35DAB" w:rsidRDefault="00E35DAB" w:rsidP="00E35DAB">
            <w:pPr>
              <w:pStyle w:val="TAL"/>
              <w:rPr>
                <w:rFonts w:cs="Arial"/>
                <w:szCs w:val="18"/>
              </w:rPr>
            </w:pPr>
            <w:r w:rsidRPr="00E35DAB">
              <w:rPr>
                <w:rFonts w:cs="Arial"/>
                <w:szCs w:val="18"/>
              </w:rPr>
              <w:t>General Packet Radio Service (GPRS);</w:t>
            </w:r>
          </w:p>
          <w:p w:rsidR="00E35DAB" w:rsidRPr="00E35DAB" w:rsidRDefault="00E35DAB" w:rsidP="00E35DAB">
            <w:pPr>
              <w:pStyle w:val="TAL"/>
              <w:rPr>
                <w:rFonts w:cs="Arial"/>
                <w:szCs w:val="18"/>
              </w:rPr>
            </w:pPr>
            <w:r w:rsidRPr="00E35DAB">
              <w:rPr>
                <w:rFonts w:cs="Arial"/>
                <w:szCs w:val="18"/>
              </w:rPr>
              <w:t>Base Station System (BSS) -</w:t>
            </w:r>
          </w:p>
          <w:p w:rsidR="00E35DAB" w:rsidRPr="00E35DAB" w:rsidRDefault="00E35DAB" w:rsidP="00E35DAB">
            <w:pPr>
              <w:pStyle w:val="TAL"/>
              <w:rPr>
                <w:rFonts w:cs="Arial"/>
                <w:szCs w:val="18"/>
              </w:rPr>
            </w:pPr>
            <w:r w:rsidRPr="00E35DAB">
              <w:rPr>
                <w:rFonts w:cs="Arial"/>
                <w:szCs w:val="18"/>
              </w:rPr>
              <w:t>Serving GPRS Support Node (SGSN);</w:t>
            </w:r>
          </w:p>
          <w:p w:rsidR="00E35DAB" w:rsidRPr="00E35DAB" w:rsidRDefault="00E35DAB" w:rsidP="00E35DAB">
            <w:pPr>
              <w:pStyle w:val="TAL"/>
              <w:rPr>
                <w:rFonts w:cs="Arial"/>
                <w:szCs w:val="18"/>
              </w:rPr>
            </w:pPr>
            <w:r w:rsidRPr="00E35DAB">
              <w:rPr>
                <w:rFonts w:cs="Arial"/>
                <w:szCs w:val="18"/>
              </w:rPr>
              <w:t>BSS GPRS Protocol (BSSGP)</w:t>
            </w:r>
          </w:p>
        </w:tc>
        <w:tc>
          <w:tcPr>
            <w:tcW w:w="1560" w:type="dxa"/>
            <w:tcBorders>
              <w:top w:val="single" w:sz="4" w:space="0" w:color="auto"/>
              <w:left w:val="single" w:sz="4" w:space="0" w:color="auto"/>
              <w:bottom w:val="single" w:sz="4" w:space="0" w:color="auto"/>
              <w:right w:val="single" w:sz="4" w:space="0" w:color="auto"/>
            </w:tcBorders>
          </w:tcPr>
          <w:p w:rsidR="00E35DAB" w:rsidRPr="00E35DAB" w:rsidRDefault="00E35DAB" w:rsidP="00700649">
            <w:pPr>
              <w:pStyle w:val="TAL"/>
              <w:jc w:val="center"/>
              <w:rPr>
                <w:rFonts w:cs="Arial"/>
                <w:szCs w:val="18"/>
              </w:rPr>
            </w:pPr>
            <w:r w:rsidRPr="00E35DAB">
              <w:rPr>
                <w:rFonts w:cs="Arial"/>
                <w:szCs w:val="18"/>
              </w:rPr>
              <w:t>RAN#7</w:t>
            </w:r>
            <w:r>
              <w:rPr>
                <w:rFonts w:cs="Arial"/>
                <w:szCs w:val="18"/>
              </w:rPr>
              <w:t>9</w:t>
            </w:r>
          </w:p>
        </w:tc>
        <w:tc>
          <w:tcPr>
            <w:tcW w:w="4082" w:type="dxa"/>
            <w:tcBorders>
              <w:top w:val="single" w:sz="4" w:space="0" w:color="auto"/>
              <w:left w:val="single" w:sz="4" w:space="0" w:color="auto"/>
              <w:bottom w:val="single" w:sz="4" w:space="0" w:color="auto"/>
              <w:right w:val="single" w:sz="4" w:space="0" w:color="auto"/>
            </w:tcBorders>
          </w:tcPr>
          <w:p w:rsidR="00E35DAB" w:rsidRPr="00E35DAB" w:rsidRDefault="00E35DAB" w:rsidP="00700649">
            <w:pPr>
              <w:pStyle w:val="TAL"/>
              <w:rPr>
                <w:rFonts w:cs="Arial"/>
                <w:sz w:val="16"/>
                <w:szCs w:val="16"/>
              </w:rPr>
            </w:pPr>
          </w:p>
        </w:tc>
      </w:tr>
      <w:tr w:rsidR="00E35DAB" w:rsidRPr="00C51C11" w:rsidTr="00700649">
        <w:trPr>
          <w:cantSplit/>
        </w:trPr>
        <w:tc>
          <w:tcPr>
            <w:tcW w:w="1218" w:type="dxa"/>
            <w:tcBorders>
              <w:top w:val="single" w:sz="4" w:space="0" w:color="auto"/>
              <w:left w:val="single" w:sz="4" w:space="0" w:color="auto"/>
              <w:bottom w:val="single" w:sz="4" w:space="0" w:color="auto"/>
              <w:right w:val="single" w:sz="4" w:space="0" w:color="auto"/>
            </w:tcBorders>
          </w:tcPr>
          <w:p w:rsidR="00E35DAB" w:rsidRPr="00E35DAB" w:rsidRDefault="00E35DAB" w:rsidP="00700649">
            <w:pPr>
              <w:pStyle w:val="TAL"/>
              <w:jc w:val="center"/>
              <w:rPr>
                <w:rFonts w:cs="Arial"/>
                <w:szCs w:val="18"/>
              </w:rPr>
            </w:pPr>
            <w:r w:rsidRPr="00E35DAB">
              <w:rPr>
                <w:rFonts w:cs="Arial"/>
                <w:szCs w:val="18"/>
              </w:rPr>
              <w:t>24.008</w:t>
            </w:r>
          </w:p>
        </w:tc>
        <w:tc>
          <w:tcPr>
            <w:tcW w:w="653" w:type="dxa"/>
            <w:tcBorders>
              <w:top w:val="single" w:sz="4" w:space="0" w:color="auto"/>
              <w:left w:val="single" w:sz="4" w:space="0" w:color="auto"/>
              <w:bottom w:val="single" w:sz="4" w:space="0" w:color="auto"/>
              <w:right w:val="single" w:sz="4" w:space="0" w:color="auto"/>
            </w:tcBorders>
          </w:tcPr>
          <w:p w:rsidR="00E35DAB" w:rsidRPr="00E35DAB" w:rsidRDefault="00E35DAB" w:rsidP="00700649">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rsidR="00E35DAB" w:rsidRPr="00E35DAB" w:rsidRDefault="00E35DAB" w:rsidP="00700649">
            <w:pPr>
              <w:pStyle w:val="TAL"/>
              <w:rPr>
                <w:rFonts w:cs="Arial"/>
                <w:szCs w:val="18"/>
              </w:rPr>
            </w:pPr>
            <w:r w:rsidRPr="00E35DAB">
              <w:rPr>
                <w:rFonts w:cs="Arial"/>
                <w:szCs w:val="18"/>
              </w:rPr>
              <w:t>Mobile radio interface Layer 3 specification; Core network protocols; Stage 3</w:t>
            </w:r>
          </w:p>
        </w:tc>
        <w:tc>
          <w:tcPr>
            <w:tcW w:w="1560" w:type="dxa"/>
            <w:tcBorders>
              <w:top w:val="single" w:sz="4" w:space="0" w:color="auto"/>
              <w:left w:val="single" w:sz="4" w:space="0" w:color="auto"/>
              <w:bottom w:val="single" w:sz="4" w:space="0" w:color="auto"/>
              <w:right w:val="single" w:sz="4" w:space="0" w:color="auto"/>
            </w:tcBorders>
          </w:tcPr>
          <w:p w:rsidR="00E35DAB" w:rsidRPr="00E35DAB" w:rsidRDefault="00E35DAB" w:rsidP="00700649">
            <w:pPr>
              <w:pStyle w:val="TAL"/>
              <w:jc w:val="center"/>
              <w:rPr>
                <w:rFonts w:cs="Arial"/>
                <w:szCs w:val="18"/>
              </w:rPr>
            </w:pPr>
            <w:r w:rsidRPr="00E35DAB">
              <w:rPr>
                <w:rFonts w:cs="Arial"/>
                <w:szCs w:val="18"/>
              </w:rPr>
              <w:t>RAN#7</w:t>
            </w:r>
            <w:r>
              <w:rPr>
                <w:rFonts w:cs="Arial"/>
                <w:szCs w:val="18"/>
              </w:rPr>
              <w:t>9</w:t>
            </w:r>
          </w:p>
        </w:tc>
        <w:tc>
          <w:tcPr>
            <w:tcW w:w="4082" w:type="dxa"/>
            <w:tcBorders>
              <w:top w:val="single" w:sz="4" w:space="0" w:color="auto"/>
              <w:left w:val="single" w:sz="4" w:space="0" w:color="auto"/>
              <w:bottom w:val="single" w:sz="4" w:space="0" w:color="auto"/>
              <w:right w:val="single" w:sz="4" w:space="0" w:color="auto"/>
            </w:tcBorders>
          </w:tcPr>
          <w:p w:rsidR="00E35DAB" w:rsidRPr="00F70490" w:rsidRDefault="00E35DAB" w:rsidP="00700649">
            <w:pPr>
              <w:pStyle w:val="TAL"/>
              <w:rPr>
                <w:rFonts w:cs="Arial"/>
                <w:szCs w:val="18"/>
              </w:rPr>
            </w:pPr>
            <w:r w:rsidRPr="00F70490">
              <w:rPr>
                <w:rFonts w:cs="Arial"/>
                <w:szCs w:val="18"/>
              </w:rPr>
              <w:t>RAN6 to endorse draft CR(s), CT1 to check and agree</w:t>
            </w:r>
          </w:p>
        </w:tc>
      </w:tr>
    </w:tbl>
    <w:p w:rsidR="00E35DAB" w:rsidRDefault="00E35DAB" w:rsidP="004E3261">
      <w:pPr>
        <w:pStyle w:val="NO"/>
        <w:spacing w:before="120"/>
        <w:rPr>
          <w:color w:val="0000FF"/>
        </w:rPr>
      </w:pPr>
    </w:p>
    <w:p w:rsidR="00857E34" w:rsidRDefault="00EC2397" w:rsidP="004E3261">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Comments for each spec.</w:t>
      </w:r>
      <w:r w:rsidRPr="004E3261">
        <w:rPr>
          <w:color w:val="0000FF"/>
        </w:rPr>
        <w:br/>
        <w:t xml:space="preserve">If an existing spec is affected by both (Core part and Perf. part), then it has to be listed twice with </w:t>
      </w:r>
      <w:r w:rsidR="00857E34" w:rsidRPr="004E3261">
        <w:rPr>
          <w:color w:val="0000FF"/>
        </w:rPr>
        <w:t xml:space="preserve">appropriate </w:t>
      </w:r>
      <w:r w:rsidRPr="004E3261">
        <w:rPr>
          <w:color w:val="0000FF"/>
        </w:rPr>
        <w:t xml:space="preserve">approval </w:t>
      </w:r>
      <w:r w:rsidR="00857E34" w:rsidRPr="004E3261">
        <w:rPr>
          <w:color w:val="0000FF"/>
        </w:rPr>
        <w:t>dates</w:t>
      </w:r>
      <w:r w:rsidRPr="004E3261">
        <w:rPr>
          <w:color w:val="0000FF"/>
        </w:rPr>
        <w:t>.</w:t>
      </w:r>
    </w:p>
    <w:p w:rsidR="00C67B2A" w:rsidRPr="004E3261" w:rsidRDefault="00C67B2A" w:rsidP="004E3261">
      <w:pPr>
        <w:pStyle w:val="NO"/>
        <w:spacing w:before="120"/>
        <w:rPr>
          <w:color w:val="0000FF"/>
        </w:rPr>
      </w:pPr>
    </w:p>
    <w:p w:rsidR="008A76FD" w:rsidRDefault="008A76FD" w:rsidP="00944B28">
      <w:pPr>
        <w:pStyle w:val="Heading2"/>
        <w:spacing w:before="0" w:after="0"/>
      </w:pPr>
      <w:r>
        <w:t>11</w:t>
      </w:r>
      <w:r>
        <w:tab/>
        <w:t>Work item rapporteur</w:t>
      </w:r>
      <w:r w:rsidR="005D44BE">
        <w:t>(</w:t>
      </w:r>
      <w:r>
        <w:t>s</w:t>
      </w:r>
      <w:r w:rsidR="005D44BE">
        <w:t>)</w:t>
      </w:r>
    </w:p>
    <w:p w:rsidR="00C67B2A" w:rsidRDefault="00C67B2A" w:rsidP="00C67B2A">
      <w:pPr>
        <w:spacing w:after="0"/>
        <w:ind w:left="1134"/>
      </w:pPr>
    </w:p>
    <w:p w:rsidR="00C67B2A" w:rsidRDefault="00C67B2A" w:rsidP="00C67B2A">
      <w:pPr>
        <w:spacing w:after="0"/>
        <w:ind w:left="1134"/>
      </w:pPr>
      <w:r>
        <w:t xml:space="preserve">Srinivasan Selvaganapathy </w:t>
      </w:r>
    </w:p>
    <w:p w:rsidR="00C67B2A" w:rsidRDefault="00C67B2A" w:rsidP="00C67B2A">
      <w:pPr>
        <w:spacing w:after="0"/>
        <w:ind w:left="1134"/>
      </w:pPr>
      <w:r>
        <w:t>Company: Nokia</w:t>
      </w:r>
    </w:p>
    <w:p w:rsidR="00C67B2A" w:rsidRPr="001D0501" w:rsidRDefault="00C67B2A" w:rsidP="00C67B2A">
      <w:pPr>
        <w:spacing w:after="0"/>
        <w:ind w:left="1134"/>
      </w:pPr>
      <w:r>
        <w:t>Email: Srinivasan.selvaganapathy@nokia.com</w:t>
      </w:r>
    </w:p>
    <w:p w:rsidR="00CE6BA1" w:rsidRPr="00C67B2A" w:rsidRDefault="00CE6BA1" w:rsidP="00067741">
      <w:pPr>
        <w:spacing w:after="0"/>
        <w:ind w:left="1134" w:right="-99"/>
        <w:rPr>
          <w:b/>
          <w:bCs/>
          <w:color w:val="0000FF"/>
        </w:rPr>
      </w:pPr>
    </w:p>
    <w:p w:rsidR="00067741" w:rsidRPr="004E3261" w:rsidRDefault="00067741" w:rsidP="00067741">
      <w:pPr>
        <w:spacing w:after="0"/>
        <w:ind w:left="1134" w:right="-99"/>
        <w:rPr>
          <w:color w:val="0000FF"/>
        </w:rPr>
      </w:pPr>
    </w:p>
    <w:p w:rsidR="008A76FD" w:rsidRDefault="009870A7" w:rsidP="00944B28">
      <w:pPr>
        <w:pStyle w:val="Heading2"/>
        <w:spacing w:before="0" w:after="0"/>
      </w:pPr>
      <w:r>
        <w:t>12</w:t>
      </w:r>
      <w:r>
        <w:tab/>
      </w:r>
      <w:r w:rsidR="008A76FD">
        <w:t>Work item leadership</w:t>
      </w:r>
    </w:p>
    <w:p w:rsidR="00C67B2A" w:rsidRDefault="00C67B2A" w:rsidP="00C67B2A">
      <w:pPr>
        <w:spacing w:after="0"/>
        <w:ind w:left="1134" w:right="-96"/>
        <w:rPr>
          <w:color w:val="000000"/>
        </w:rPr>
      </w:pPr>
    </w:p>
    <w:p w:rsidR="00C67B2A" w:rsidRPr="00FF0A57" w:rsidRDefault="00C67B2A" w:rsidP="00C67B2A">
      <w:pPr>
        <w:spacing w:after="0"/>
        <w:ind w:left="1134" w:right="-96"/>
        <w:rPr>
          <w:color w:val="000000"/>
        </w:rPr>
      </w:pPr>
      <w:r w:rsidRPr="00FF0A57">
        <w:rPr>
          <w:color w:val="000000"/>
        </w:rPr>
        <w:t>3GPP RAN WG6</w:t>
      </w:r>
    </w:p>
    <w:p w:rsidR="00CA22FD" w:rsidRPr="004E3261" w:rsidRDefault="00CA22FD" w:rsidP="009870A7">
      <w:pPr>
        <w:spacing w:after="0"/>
        <w:ind w:left="1134" w:right="-96"/>
        <w:rPr>
          <w:color w:val="0000FF"/>
        </w:rPr>
      </w:pPr>
    </w:p>
    <w:p w:rsidR="00CA22FD" w:rsidRPr="004E3261" w:rsidRDefault="00CA22FD" w:rsidP="00060D30">
      <w:pPr>
        <w:pStyle w:val="NO"/>
        <w:rPr>
          <w:color w:val="0000FF"/>
        </w:rPr>
      </w:pPr>
      <w:r w:rsidRPr="004E3261">
        <w:rPr>
          <w:color w:val="0000FF"/>
        </w:rPr>
        <w:t>NOTE:</w:t>
      </w:r>
      <w:r w:rsidRPr="004E3261">
        <w:rPr>
          <w:color w:val="0000FF"/>
        </w:rPr>
        <w:tab/>
      </w:r>
      <w:r w:rsidR="00060D30" w:rsidRPr="004E3261">
        <w:rPr>
          <w:color w:val="0000FF"/>
        </w:rPr>
        <w:t xml:space="preserve">If this is a RAN WID including Core </w:t>
      </w:r>
      <w:r w:rsidR="00060D30" w:rsidRPr="000B2810">
        <w:rPr>
          <w:color w:val="0000FF"/>
          <w:u w:val="single"/>
        </w:rPr>
        <w:t>and</w:t>
      </w:r>
      <w:r w:rsidR="00060D30" w:rsidRPr="004E3261">
        <w:rPr>
          <w:color w:val="0000FF"/>
        </w:rPr>
        <w:t xml:space="preserve"> Perf. part</w:t>
      </w:r>
      <w:r w:rsidRPr="004E3261">
        <w:rPr>
          <w:color w:val="0000FF"/>
        </w:rPr>
        <w:t xml:space="preserve">, then </w:t>
      </w:r>
      <w:r w:rsidR="0032747D" w:rsidRPr="004E3261">
        <w:rPr>
          <w:color w:val="0000FF"/>
        </w:rPr>
        <w:t xml:space="preserve">this </w:t>
      </w:r>
      <w:r w:rsidR="00F32AD8">
        <w:rPr>
          <w:color w:val="0000FF"/>
        </w:rPr>
        <w:t xml:space="preserve">WG </w:t>
      </w:r>
      <w:r w:rsidR="0032747D" w:rsidRPr="004E3261">
        <w:rPr>
          <w:color w:val="0000FF"/>
        </w:rPr>
        <w:t xml:space="preserve">specifies the </w:t>
      </w:r>
      <w:r w:rsidR="004922D6">
        <w:rPr>
          <w:color w:val="0000FF"/>
        </w:rPr>
        <w:t>WG leading the Core part.</w:t>
      </w:r>
      <w:r w:rsidR="00060D30" w:rsidRPr="004E3261">
        <w:rPr>
          <w:color w:val="0000FF"/>
        </w:rPr>
        <w:br/>
      </w:r>
      <w:r w:rsidR="0032747D" w:rsidRPr="004E3261">
        <w:rPr>
          <w:color w:val="0000FF"/>
        </w:rPr>
        <w:t xml:space="preserve">RAN WG4 is by default </w:t>
      </w:r>
      <w:r w:rsidR="00060D30" w:rsidRPr="004E3261">
        <w:rPr>
          <w:color w:val="0000FF"/>
        </w:rPr>
        <w:t xml:space="preserve">leading the </w:t>
      </w:r>
      <w:r w:rsidR="0032747D" w:rsidRPr="004E3261">
        <w:rPr>
          <w:color w:val="0000FF"/>
        </w:rPr>
        <w:t>Perf. part.</w:t>
      </w:r>
    </w:p>
    <w:p w:rsidR="00CA22FD" w:rsidRPr="00557B2E" w:rsidRDefault="00CA22FD" w:rsidP="009870A7">
      <w:pPr>
        <w:spacing w:after="0"/>
        <w:ind w:left="1134" w:right="-96"/>
      </w:pPr>
    </w:p>
    <w:p w:rsidR="008A76FD" w:rsidRDefault="009870A7" w:rsidP="00BA3A53">
      <w:pPr>
        <w:pStyle w:val="Heading2"/>
        <w:spacing w:before="0"/>
      </w:pPr>
      <w:r>
        <w:lastRenderedPageBreak/>
        <w:t>13</w:t>
      </w:r>
      <w:r>
        <w:tab/>
      </w:r>
      <w:r w:rsidR="008A76FD">
        <w:t xml:space="preserve">Supporting </w:t>
      </w:r>
      <w:r w:rsidR="00C57C50">
        <w:t>Individual Members</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4"/>
      </w:tblGrid>
      <w:tr w:rsidR="00557B2E" w:rsidTr="00BA1707">
        <w:trPr>
          <w:jc w:val="center"/>
        </w:trPr>
        <w:tc>
          <w:tcPr>
            <w:tcW w:w="6804" w:type="dxa"/>
            <w:shd w:val="clear" w:color="auto" w:fill="E0E0E0"/>
          </w:tcPr>
          <w:p w:rsidR="00557B2E" w:rsidRDefault="00557B2E" w:rsidP="004C7921">
            <w:pPr>
              <w:pStyle w:val="TAH"/>
              <w:jc w:val="left"/>
            </w:pPr>
            <w:r>
              <w:t>Supporting IM name</w:t>
            </w:r>
          </w:p>
        </w:tc>
      </w:tr>
      <w:tr w:rsidR="00BA1707" w:rsidTr="00BA1707">
        <w:trPr>
          <w:jc w:val="center"/>
        </w:trPr>
        <w:tc>
          <w:tcPr>
            <w:tcW w:w="6804" w:type="dxa"/>
          </w:tcPr>
          <w:p w:rsidR="00BA1707" w:rsidRPr="00A54E2D" w:rsidRDefault="00C67B2A" w:rsidP="00BA1707">
            <w:pPr>
              <w:pStyle w:val="TAL"/>
              <w:rPr>
                <w:lang w:eastAsia="ja-JP"/>
              </w:rPr>
            </w:pPr>
            <w:r>
              <w:t>Nokia</w:t>
            </w:r>
          </w:p>
        </w:tc>
      </w:tr>
      <w:tr w:rsidR="00C67B2A" w:rsidTr="00BA1707">
        <w:trPr>
          <w:jc w:val="center"/>
        </w:trPr>
        <w:tc>
          <w:tcPr>
            <w:tcW w:w="6804" w:type="dxa"/>
          </w:tcPr>
          <w:p w:rsidR="00C67B2A" w:rsidRPr="003E34F4" w:rsidRDefault="00C67B2A" w:rsidP="00C67B2A">
            <w:pPr>
              <w:pStyle w:val="TAL"/>
            </w:pPr>
            <w:r w:rsidRPr="003E34F4">
              <w:t>Alcatel-Lucent Shanghai Bell</w:t>
            </w:r>
          </w:p>
        </w:tc>
      </w:tr>
      <w:tr w:rsidR="00C67B2A" w:rsidTr="00BA1707">
        <w:trPr>
          <w:jc w:val="center"/>
        </w:trPr>
        <w:tc>
          <w:tcPr>
            <w:tcW w:w="6804" w:type="dxa"/>
          </w:tcPr>
          <w:p w:rsidR="00C67B2A" w:rsidRPr="006C2B55" w:rsidRDefault="00C67B2A" w:rsidP="00C67B2A">
            <w:pPr>
              <w:pStyle w:val="TAL"/>
              <w:rPr>
                <w:lang w:eastAsia="ja-JP"/>
              </w:rPr>
            </w:pPr>
          </w:p>
        </w:tc>
      </w:tr>
      <w:tr w:rsidR="00C67B2A" w:rsidTr="00BA1707">
        <w:trPr>
          <w:jc w:val="center"/>
        </w:trPr>
        <w:tc>
          <w:tcPr>
            <w:tcW w:w="6804" w:type="dxa"/>
          </w:tcPr>
          <w:p w:rsidR="00C67B2A" w:rsidRPr="006C2B55" w:rsidRDefault="00C67B2A" w:rsidP="00C67B2A">
            <w:pPr>
              <w:pStyle w:val="TAL"/>
            </w:pPr>
          </w:p>
        </w:tc>
      </w:tr>
      <w:tr w:rsidR="00C67B2A" w:rsidTr="00BA1707">
        <w:trPr>
          <w:jc w:val="center"/>
        </w:trPr>
        <w:tc>
          <w:tcPr>
            <w:tcW w:w="6804" w:type="dxa"/>
          </w:tcPr>
          <w:p w:rsidR="00C67B2A" w:rsidRPr="006C2B55" w:rsidRDefault="00C67B2A" w:rsidP="00C67B2A">
            <w:pPr>
              <w:pStyle w:val="TAL"/>
            </w:pPr>
          </w:p>
        </w:tc>
      </w:tr>
      <w:tr w:rsidR="00C67B2A" w:rsidTr="00BA1707">
        <w:trPr>
          <w:jc w:val="center"/>
        </w:trPr>
        <w:tc>
          <w:tcPr>
            <w:tcW w:w="6804" w:type="dxa"/>
          </w:tcPr>
          <w:p w:rsidR="00C67B2A" w:rsidRPr="006C2B55" w:rsidRDefault="00C67B2A" w:rsidP="00C67B2A">
            <w:pPr>
              <w:pStyle w:val="TAL"/>
            </w:pPr>
          </w:p>
        </w:tc>
      </w:tr>
      <w:tr w:rsidR="00C67B2A" w:rsidTr="00BA1707">
        <w:trPr>
          <w:jc w:val="center"/>
        </w:trPr>
        <w:tc>
          <w:tcPr>
            <w:tcW w:w="6804" w:type="dxa"/>
          </w:tcPr>
          <w:p w:rsidR="00C67B2A" w:rsidRPr="006C2B55" w:rsidRDefault="00C67B2A" w:rsidP="00C67B2A">
            <w:pPr>
              <w:pStyle w:val="TAL"/>
              <w:rPr>
                <w:lang w:eastAsia="ja-JP"/>
              </w:rPr>
            </w:pPr>
          </w:p>
        </w:tc>
      </w:tr>
      <w:tr w:rsidR="00C67B2A" w:rsidTr="00BA1707">
        <w:trPr>
          <w:jc w:val="center"/>
        </w:trPr>
        <w:tc>
          <w:tcPr>
            <w:tcW w:w="6804" w:type="dxa"/>
          </w:tcPr>
          <w:p w:rsidR="00C67B2A" w:rsidRPr="006C2B55" w:rsidRDefault="00C67B2A" w:rsidP="00C67B2A">
            <w:pPr>
              <w:pStyle w:val="TAL"/>
              <w:rPr>
                <w:lang w:eastAsia="ja-JP"/>
              </w:rPr>
            </w:pPr>
          </w:p>
        </w:tc>
      </w:tr>
      <w:tr w:rsidR="00C67B2A" w:rsidTr="00BA1707">
        <w:trPr>
          <w:jc w:val="center"/>
        </w:trPr>
        <w:tc>
          <w:tcPr>
            <w:tcW w:w="6804" w:type="dxa"/>
          </w:tcPr>
          <w:p w:rsidR="00C67B2A" w:rsidRPr="006C2B55" w:rsidRDefault="00C67B2A" w:rsidP="00C67B2A">
            <w:pPr>
              <w:pStyle w:val="TAL"/>
              <w:rPr>
                <w:lang w:eastAsia="ja-JP"/>
              </w:rPr>
            </w:pPr>
          </w:p>
        </w:tc>
      </w:tr>
      <w:tr w:rsidR="00C67B2A" w:rsidTr="00BA1707">
        <w:trPr>
          <w:jc w:val="center"/>
        </w:trPr>
        <w:tc>
          <w:tcPr>
            <w:tcW w:w="6804" w:type="dxa"/>
          </w:tcPr>
          <w:p w:rsidR="00C67B2A" w:rsidRPr="006C2B55" w:rsidRDefault="00C67B2A" w:rsidP="00C67B2A">
            <w:pPr>
              <w:pStyle w:val="TAL"/>
              <w:rPr>
                <w:lang w:eastAsia="ja-JP"/>
              </w:rPr>
            </w:pPr>
          </w:p>
        </w:tc>
      </w:tr>
      <w:tr w:rsidR="00C67B2A" w:rsidTr="00BA1707">
        <w:trPr>
          <w:jc w:val="center"/>
        </w:trPr>
        <w:tc>
          <w:tcPr>
            <w:tcW w:w="6804" w:type="dxa"/>
          </w:tcPr>
          <w:p w:rsidR="00C67B2A" w:rsidRPr="006C2B55" w:rsidRDefault="00C67B2A" w:rsidP="00C67B2A">
            <w:pPr>
              <w:pStyle w:val="TAL"/>
              <w:rPr>
                <w:lang w:eastAsia="ja-JP"/>
              </w:rPr>
            </w:pPr>
          </w:p>
        </w:tc>
      </w:tr>
      <w:tr w:rsidR="00C67B2A" w:rsidTr="00BA1707">
        <w:trPr>
          <w:jc w:val="center"/>
        </w:trPr>
        <w:tc>
          <w:tcPr>
            <w:tcW w:w="6804" w:type="dxa"/>
          </w:tcPr>
          <w:p w:rsidR="00C67B2A" w:rsidRPr="006C2B55" w:rsidRDefault="00C67B2A" w:rsidP="00C67B2A">
            <w:pPr>
              <w:pStyle w:val="TAL"/>
              <w:rPr>
                <w:lang w:eastAsia="ja-JP"/>
              </w:rPr>
            </w:pPr>
          </w:p>
        </w:tc>
      </w:tr>
      <w:tr w:rsidR="00C67B2A" w:rsidTr="00BA1707">
        <w:trPr>
          <w:jc w:val="center"/>
        </w:trPr>
        <w:tc>
          <w:tcPr>
            <w:tcW w:w="6804" w:type="dxa"/>
          </w:tcPr>
          <w:p w:rsidR="00C67B2A" w:rsidRPr="006C2B55" w:rsidRDefault="00C67B2A" w:rsidP="00C67B2A">
            <w:pPr>
              <w:pStyle w:val="TAL"/>
              <w:rPr>
                <w:lang w:eastAsia="ja-JP"/>
              </w:rPr>
            </w:pPr>
          </w:p>
        </w:tc>
      </w:tr>
      <w:tr w:rsidR="00C67B2A" w:rsidTr="00BA1707">
        <w:trPr>
          <w:jc w:val="center"/>
        </w:trPr>
        <w:tc>
          <w:tcPr>
            <w:tcW w:w="6804" w:type="dxa"/>
          </w:tcPr>
          <w:p w:rsidR="00C67B2A" w:rsidRPr="006C2B55" w:rsidRDefault="00C67B2A" w:rsidP="00C67B2A">
            <w:pPr>
              <w:pStyle w:val="TAL"/>
              <w:rPr>
                <w:lang w:eastAsia="ja-JP"/>
              </w:rPr>
            </w:pPr>
          </w:p>
        </w:tc>
      </w:tr>
      <w:tr w:rsidR="00C67B2A" w:rsidTr="00BA1707">
        <w:trPr>
          <w:jc w:val="center"/>
        </w:trPr>
        <w:tc>
          <w:tcPr>
            <w:tcW w:w="6804" w:type="dxa"/>
          </w:tcPr>
          <w:p w:rsidR="00C67B2A" w:rsidRPr="006C2B55" w:rsidRDefault="00C67B2A" w:rsidP="00C67B2A">
            <w:pPr>
              <w:pStyle w:val="TAL"/>
              <w:rPr>
                <w:lang w:eastAsia="ja-JP"/>
              </w:rPr>
            </w:pPr>
          </w:p>
        </w:tc>
      </w:tr>
      <w:tr w:rsidR="00C67B2A" w:rsidTr="00BA1707">
        <w:trPr>
          <w:jc w:val="center"/>
        </w:trPr>
        <w:tc>
          <w:tcPr>
            <w:tcW w:w="6804" w:type="dxa"/>
          </w:tcPr>
          <w:p w:rsidR="00C67B2A" w:rsidRPr="006C2B55" w:rsidRDefault="00C67B2A" w:rsidP="00C67B2A">
            <w:pPr>
              <w:pStyle w:val="TAL"/>
              <w:rPr>
                <w:lang w:eastAsia="ja-JP"/>
              </w:rPr>
            </w:pPr>
          </w:p>
        </w:tc>
      </w:tr>
      <w:tr w:rsidR="00C67B2A" w:rsidTr="00BA1707">
        <w:trPr>
          <w:jc w:val="center"/>
        </w:trPr>
        <w:tc>
          <w:tcPr>
            <w:tcW w:w="6804" w:type="dxa"/>
          </w:tcPr>
          <w:p w:rsidR="00C67B2A" w:rsidRPr="006C2B55" w:rsidRDefault="00C67B2A" w:rsidP="00C67B2A">
            <w:pPr>
              <w:pStyle w:val="TAL"/>
              <w:rPr>
                <w:lang w:eastAsia="ja-JP"/>
              </w:rPr>
            </w:pPr>
          </w:p>
        </w:tc>
      </w:tr>
      <w:tr w:rsidR="00C67B2A" w:rsidTr="00BA1707">
        <w:trPr>
          <w:jc w:val="center"/>
        </w:trPr>
        <w:tc>
          <w:tcPr>
            <w:tcW w:w="6804" w:type="dxa"/>
          </w:tcPr>
          <w:p w:rsidR="00C67B2A" w:rsidRPr="006C2B55" w:rsidRDefault="00C67B2A" w:rsidP="00C67B2A">
            <w:pPr>
              <w:pStyle w:val="TAL"/>
              <w:rPr>
                <w:lang w:eastAsia="ja-JP"/>
              </w:rPr>
            </w:pPr>
          </w:p>
        </w:tc>
      </w:tr>
    </w:tbl>
    <w:p w:rsidR="00067741" w:rsidRDefault="00067741" w:rsidP="00067741"/>
    <w:p w:rsidR="00067741" w:rsidRDefault="00067741" w:rsidP="004922D6">
      <w:r>
        <w:br w:type="page"/>
      </w:r>
    </w:p>
    <w:p w:rsidR="00067741" w:rsidRDefault="00067741" w:rsidP="00067741">
      <w:pPr>
        <w:pStyle w:val="FP"/>
        <w:ind w:right="-99"/>
        <w:jc w:val="right"/>
      </w:pPr>
    </w:p>
    <w:p w:rsidR="00067741" w:rsidRDefault="00067741" w:rsidP="00067741">
      <w:pPr>
        <w:pStyle w:val="FP"/>
        <w:ind w:right="-99"/>
        <w:jc w:val="right"/>
        <w:rPr>
          <w:vanish/>
          <w:sz w:val="12"/>
        </w:rPr>
      </w:pPr>
      <w:r w:rsidRPr="00B078D6">
        <w:rPr>
          <w:vanish/>
          <w:sz w:val="12"/>
        </w:rPr>
        <w:t>form change history:</w:t>
      </w:r>
    </w:p>
    <w:p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rsidR="00067741" w:rsidRPr="00B078D6" w:rsidRDefault="00067741" w:rsidP="00067741">
      <w:pPr>
        <w:pStyle w:val="FP"/>
        <w:ind w:right="-99"/>
        <w:jc w:val="right"/>
        <w:rPr>
          <w:vanish/>
          <w:sz w:val="12"/>
        </w:rPr>
      </w:pPr>
      <w:r>
        <w:rPr>
          <w:vanish/>
          <w:sz w:val="12"/>
        </w:rPr>
        <w:t>v1.13.2: adds tdoc header</w:t>
      </w:r>
    </w:p>
    <w:p w:rsidR="00067741" w:rsidRPr="00B078D6" w:rsidRDefault="00067741" w:rsidP="00067741">
      <w:pPr>
        <w:pStyle w:val="FP"/>
        <w:ind w:right="-99"/>
        <w:jc w:val="right"/>
        <w:rPr>
          <w:vanish/>
          <w:sz w:val="12"/>
        </w:rPr>
      </w:pPr>
      <w:r w:rsidRPr="00B078D6">
        <w:rPr>
          <w:vanish/>
          <w:sz w:val="12"/>
        </w:rPr>
        <w:t>v1.13.1: minor changes resulting from discussions at CT#41 &amp; SA#41</w:t>
      </w:r>
    </w:p>
    <w:p w:rsidR="00067741" w:rsidRPr="00B078D6" w:rsidRDefault="00067741" w:rsidP="00067741">
      <w:pPr>
        <w:pStyle w:val="FP"/>
        <w:ind w:right="-99"/>
        <w:jc w:val="right"/>
        <w:rPr>
          <w:vanish/>
          <w:sz w:val="12"/>
        </w:rPr>
      </w:pPr>
      <w:r w:rsidRPr="00B078D6">
        <w:rPr>
          <w:vanish/>
          <w:sz w:val="12"/>
        </w:rPr>
        <w:t>v1.13.0: mods to enforce linkage amongst stages 1, 2, 3</w:t>
      </w:r>
    </w:p>
    <w:p w:rsidR="00067741" w:rsidRPr="00B078D6" w:rsidRDefault="00067741" w:rsidP="00067741">
      <w:pPr>
        <w:pStyle w:val="FP"/>
        <w:ind w:right="-99"/>
        <w:jc w:val="right"/>
        <w:rPr>
          <w:vanish/>
          <w:sz w:val="12"/>
        </w:rPr>
      </w:pPr>
      <w:r w:rsidRPr="00B078D6">
        <w:rPr>
          <w:vanish/>
          <w:sz w:val="12"/>
        </w:rPr>
        <w:t>draft mods Scarrone-Meredith 2008-07 ff</w:t>
      </w:r>
    </w:p>
    <w:p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067741" w:rsidRPr="00B078D6" w:rsidRDefault="00067741" w:rsidP="00067741">
      <w:pPr>
        <w:pStyle w:val="FP"/>
        <w:ind w:right="-99"/>
        <w:jc w:val="right"/>
        <w:rPr>
          <w:vanish/>
          <w:sz w:val="12"/>
        </w:rPr>
      </w:pPr>
      <w:r w:rsidRPr="00B078D6">
        <w:rPr>
          <w:vanish/>
          <w:sz w:val="12"/>
        </w:rPr>
        <w:t>v1.11.0: includes those changes from v1.8.0 agreed at SP-25.</w:t>
      </w:r>
    </w:p>
    <w:p w:rsidR="00067741" w:rsidRPr="00B078D6" w:rsidRDefault="00067741" w:rsidP="00067741">
      <w:pPr>
        <w:pStyle w:val="FP"/>
        <w:ind w:right="-99"/>
        <w:jc w:val="right"/>
        <w:rPr>
          <w:vanish/>
          <w:sz w:val="12"/>
        </w:rPr>
      </w:pPr>
      <w:r w:rsidRPr="00B078D6">
        <w:rPr>
          <w:vanish/>
          <w:sz w:val="12"/>
        </w:rPr>
        <w:tab/>
        <w:t>v1.10.0: full circle</w:t>
      </w:r>
    </w:p>
    <w:p w:rsidR="00067741" w:rsidRPr="00B078D6" w:rsidRDefault="00067741" w:rsidP="00067741">
      <w:pPr>
        <w:pStyle w:val="FP"/>
        <w:ind w:right="-99"/>
        <w:jc w:val="right"/>
        <w:rPr>
          <w:vanish/>
          <w:sz w:val="12"/>
        </w:rPr>
      </w:pPr>
      <w:r w:rsidRPr="00B078D6">
        <w:rPr>
          <w:vanish/>
          <w:sz w:val="12"/>
        </w:rPr>
        <w:t>v1.9.0: a clean sheet</w:t>
      </w:r>
    </w:p>
    <w:p w:rsidR="00067741" w:rsidRPr="00B078D6" w:rsidRDefault="00067741" w:rsidP="00067741">
      <w:pPr>
        <w:pStyle w:val="FP"/>
        <w:ind w:right="-99"/>
        <w:jc w:val="right"/>
        <w:rPr>
          <w:vanish/>
          <w:sz w:val="12"/>
        </w:rPr>
      </w:pPr>
      <w:r w:rsidRPr="00B078D6">
        <w:rPr>
          <w:vanish/>
          <w:sz w:val="12"/>
        </w:rPr>
        <w:t xml:space="preserve">v1.8.0: includes comments from SA#24 </w:t>
      </w:r>
    </w:p>
    <w:p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rsidR="00067741" w:rsidRPr="00B078D6" w:rsidRDefault="00067741" w:rsidP="00067741">
      <w:pPr>
        <w:pStyle w:val="FP"/>
        <w:ind w:right="-99"/>
        <w:jc w:val="right"/>
        <w:rPr>
          <w:vanish/>
          <w:sz w:val="12"/>
        </w:rPr>
      </w:pPr>
      <w:r w:rsidRPr="00B078D6">
        <w:rPr>
          <w:vanish/>
          <w:sz w:val="12"/>
        </w:rPr>
        <w:t>v1.5.0: includes comments made at TSGs#23 (</w:t>
      </w:r>
      <w:smartTag w:uri="urn:schemas-microsoft-com:office:smarttags" w:element="City">
        <w:smartTag w:uri="urn:schemas-microsoft-com:office:smarttags" w:element="place">
          <w:r w:rsidRPr="00B078D6">
            <w:rPr>
              <w:vanish/>
              <w:sz w:val="12"/>
            </w:rPr>
            <w:t>Phoenix</w:t>
          </w:r>
        </w:smartTag>
      </w:smartTag>
      <w:r w:rsidRPr="00B078D6">
        <w:rPr>
          <w:vanish/>
          <w:sz w:val="12"/>
        </w:rPr>
        <w:t>)</w:t>
      </w:r>
    </w:p>
    <w:p w:rsidR="00067741" w:rsidRPr="00B078D6" w:rsidRDefault="00067741" w:rsidP="00067741">
      <w:pPr>
        <w:pStyle w:val="FP"/>
        <w:ind w:right="-99"/>
        <w:jc w:val="right"/>
        <w:rPr>
          <w:vanish/>
          <w:sz w:val="12"/>
        </w:rPr>
      </w:pPr>
      <w:r w:rsidRPr="00B078D6">
        <w:rPr>
          <w:vanish/>
          <w:sz w:val="12"/>
        </w:rPr>
        <w:t>v1.4.0: offered to SA#23 for approval</w:t>
      </w:r>
    </w:p>
    <w:p w:rsidR="00067741" w:rsidRPr="00B078D6" w:rsidRDefault="00067741" w:rsidP="00067741">
      <w:pPr>
        <w:pStyle w:val="FP"/>
        <w:ind w:right="-99"/>
        <w:jc w:val="right"/>
        <w:rPr>
          <w:vanish/>
          <w:sz w:val="12"/>
        </w:rPr>
      </w:pPr>
      <w:r w:rsidRPr="00B078D6">
        <w:rPr>
          <w:vanish/>
          <w:sz w:val="12"/>
        </w:rPr>
        <w:t>v1.3.0: offered to CN#23, RAN#23 and T#23 for comments</w:t>
      </w:r>
    </w:p>
    <w:p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rsidR="00067741" w:rsidRPr="00B078D6" w:rsidRDefault="00067741" w:rsidP="00067741">
      <w:pPr>
        <w:pStyle w:val="FP"/>
        <w:ind w:right="-99"/>
        <w:jc w:val="right"/>
        <w:rPr>
          <w:vanish/>
          <w:sz w:val="12"/>
        </w:rPr>
      </w:pPr>
      <w:r w:rsidRPr="00B078D6">
        <w:rPr>
          <w:vanish/>
          <w:sz w:val="12"/>
        </w:rPr>
        <w:t>DRAFT3 v1.3.0: 2004-02-19: Incorporation of comments from MCC members</w:t>
      </w:r>
    </w:p>
    <w:p w:rsidR="00067741" w:rsidRPr="00B078D6" w:rsidRDefault="00067741" w:rsidP="00067741">
      <w:pPr>
        <w:pStyle w:val="FP"/>
        <w:ind w:right="-99"/>
        <w:jc w:val="right"/>
        <w:rPr>
          <w:vanish/>
          <w:sz w:val="12"/>
        </w:rPr>
      </w:pPr>
      <w:r w:rsidRPr="00B078D6">
        <w:rPr>
          <w:vanish/>
          <w:sz w:val="12"/>
        </w:rPr>
        <w:t>DRAFT2 v1.3.0: 2004-01-29: Complete redraft:</w:t>
      </w:r>
    </w:p>
    <w:p w:rsidR="00067741" w:rsidRPr="00B078D6" w:rsidRDefault="00067741" w:rsidP="00067741">
      <w:pPr>
        <w:pStyle w:val="FP"/>
        <w:ind w:right="-99"/>
        <w:jc w:val="right"/>
        <w:rPr>
          <w:vanish/>
          <w:sz w:val="12"/>
        </w:rPr>
      </w:pPr>
      <w:r w:rsidRPr="00B078D6">
        <w:rPr>
          <w:vanish/>
          <w:sz w:val="12"/>
        </w:rPr>
        <w:t>v1.2.0: 2002-07-04: "USIM" box changed to "UICC apps"</w:t>
      </w:r>
    </w:p>
    <w:p w:rsidR="00067741" w:rsidRPr="00B078D6" w:rsidRDefault="00067741" w:rsidP="00067741">
      <w:pPr>
        <w:pStyle w:val="FP"/>
        <w:ind w:right="-99"/>
        <w:jc w:val="right"/>
        <w:rPr>
          <w:vanish/>
          <w:sz w:val="12"/>
        </w:rPr>
      </w:pPr>
      <w:r w:rsidRPr="00B078D6">
        <w:rPr>
          <w:vanish/>
          <w:sz w:val="12"/>
        </w:rPr>
        <w:t>2003-05-28: spelling of “rapporteur” corrected</w:t>
      </w:r>
    </w:p>
    <w:p w:rsidR="00067741" w:rsidRDefault="00067741" w:rsidP="00067741">
      <w:pPr>
        <w:pStyle w:val="FP"/>
        <w:ind w:right="-99"/>
        <w:jc w:val="right"/>
        <w:rPr>
          <w:vanish/>
          <w:sz w:val="12"/>
        </w:rPr>
      </w:pPr>
      <w:r w:rsidRPr="00B078D6">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5F7F" w:rsidRDefault="00BB5F7F">
      <w:r>
        <w:separator/>
      </w:r>
    </w:p>
  </w:endnote>
  <w:endnote w:type="continuationSeparator" w:id="0">
    <w:p w:rsidR="00BB5F7F" w:rsidRDefault="00BB5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5F7F" w:rsidRDefault="00BB5F7F">
      <w:r>
        <w:separator/>
      </w:r>
    </w:p>
  </w:footnote>
  <w:footnote w:type="continuationSeparator" w:id="0">
    <w:p w:rsidR="00BB5F7F" w:rsidRDefault="00BB5F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 w15:restartNumberingAfterBreak="0">
    <w:nsid w:val="5AAA07FB"/>
    <w:multiLevelType w:val="hybridMultilevel"/>
    <w:tmpl w:val="D78C9E04"/>
    <w:lvl w:ilvl="0" w:tplc="39026298">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7D6C72E2"/>
    <w:multiLevelType w:val="hybridMultilevel"/>
    <w:tmpl w:val="26224E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2"/>
  </w:num>
  <w:num w:numId="4">
    <w:abstractNumId w:val="1"/>
  </w:num>
  <w:num w:numId="5">
    <w:abstractNumId w:val="6"/>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3F72"/>
    <w:rsid w:val="0000562A"/>
    <w:rsid w:val="00006EF7"/>
    <w:rsid w:val="0001020D"/>
    <w:rsid w:val="00013797"/>
    <w:rsid w:val="000150DA"/>
    <w:rsid w:val="000205C5"/>
    <w:rsid w:val="000313F2"/>
    <w:rsid w:val="0003648F"/>
    <w:rsid w:val="0003759F"/>
    <w:rsid w:val="00037C06"/>
    <w:rsid w:val="0004382E"/>
    <w:rsid w:val="00052BF8"/>
    <w:rsid w:val="00057116"/>
    <w:rsid w:val="00060D30"/>
    <w:rsid w:val="00067741"/>
    <w:rsid w:val="00072E8A"/>
    <w:rsid w:val="00075CD7"/>
    <w:rsid w:val="00083911"/>
    <w:rsid w:val="000A183D"/>
    <w:rsid w:val="000B0519"/>
    <w:rsid w:val="000B2810"/>
    <w:rsid w:val="000B3250"/>
    <w:rsid w:val="000B61FD"/>
    <w:rsid w:val="000D125A"/>
    <w:rsid w:val="000D6BEB"/>
    <w:rsid w:val="000E40F4"/>
    <w:rsid w:val="000E55AD"/>
    <w:rsid w:val="00133091"/>
    <w:rsid w:val="00135D66"/>
    <w:rsid w:val="00154E87"/>
    <w:rsid w:val="00164385"/>
    <w:rsid w:val="00184B5E"/>
    <w:rsid w:val="001921BD"/>
    <w:rsid w:val="001A2A26"/>
    <w:rsid w:val="001C5C86"/>
    <w:rsid w:val="001D6C23"/>
    <w:rsid w:val="001E5078"/>
    <w:rsid w:val="002000C2"/>
    <w:rsid w:val="00220999"/>
    <w:rsid w:val="00221DE1"/>
    <w:rsid w:val="00233AC3"/>
    <w:rsid w:val="0024786B"/>
    <w:rsid w:val="00262FFA"/>
    <w:rsid w:val="002647F7"/>
    <w:rsid w:val="0029526C"/>
    <w:rsid w:val="00296F58"/>
    <w:rsid w:val="002A766A"/>
    <w:rsid w:val="002C6F14"/>
    <w:rsid w:val="002D13EF"/>
    <w:rsid w:val="002D4462"/>
    <w:rsid w:val="002D650D"/>
    <w:rsid w:val="002D7EDB"/>
    <w:rsid w:val="002E7A9E"/>
    <w:rsid w:val="002F6A73"/>
    <w:rsid w:val="00311757"/>
    <w:rsid w:val="003205AD"/>
    <w:rsid w:val="0032747D"/>
    <w:rsid w:val="00332BF7"/>
    <w:rsid w:val="00335FB2"/>
    <w:rsid w:val="003360AB"/>
    <w:rsid w:val="00344158"/>
    <w:rsid w:val="00344EE3"/>
    <w:rsid w:val="003518AA"/>
    <w:rsid w:val="00353664"/>
    <w:rsid w:val="0037738E"/>
    <w:rsid w:val="00386BFE"/>
    <w:rsid w:val="003A1D5D"/>
    <w:rsid w:val="003A1EB0"/>
    <w:rsid w:val="003A5634"/>
    <w:rsid w:val="003C6DA6"/>
    <w:rsid w:val="003E5460"/>
    <w:rsid w:val="003F268E"/>
    <w:rsid w:val="003F7B3D"/>
    <w:rsid w:val="00402A18"/>
    <w:rsid w:val="0043745F"/>
    <w:rsid w:val="0044029F"/>
    <w:rsid w:val="00442883"/>
    <w:rsid w:val="0048267C"/>
    <w:rsid w:val="004876B9"/>
    <w:rsid w:val="004877E5"/>
    <w:rsid w:val="004922D6"/>
    <w:rsid w:val="00493A79"/>
    <w:rsid w:val="004950FB"/>
    <w:rsid w:val="004A6A60"/>
    <w:rsid w:val="004C626C"/>
    <w:rsid w:val="004C7921"/>
    <w:rsid w:val="004E3261"/>
    <w:rsid w:val="004E6F8A"/>
    <w:rsid w:val="005151ED"/>
    <w:rsid w:val="00517E5C"/>
    <w:rsid w:val="005573BB"/>
    <w:rsid w:val="00557B2E"/>
    <w:rsid w:val="00561267"/>
    <w:rsid w:val="00576CF5"/>
    <w:rsid w:val="005831C6"/>
    <w:rsid w:val="00585452"/>
    <w:rsid w:val="005864EE"/>
    <w:rsid w:val="00587FE7"/>
    <w:rsid w:val="00590087"/>
    <w:rsid w:val="005B728A"/>
    <w:rsid w:val="005C24DD"/>
    <w:rsid w:val="005C4449"/>
    <w:rsid w:val="005C4F58"/>
    <w:rsid w:val="005D3FEC"/>
    <w:rsid w:val="005D44BE"/>
    <w:rsid w:val="005D6926"/>
    <w:rsid w:val="005F028D"/>
    <w:rsid w:val="00611EC4"/>
    <w:rsid w:val="00620B3F"/>
    <w:rsid w:val="006418C6"/>
    <w:rsid w:val="006502FF"/>
    <w:rsid w:val="006515C6"/>
    <w:rsid w:val="00654893"/>
    <w:rsid w:val="006601CA"/>
    <w:rsid w:val="006610D1"/>
    <w:rsid w:val="00662991"/>
    <w:rsid w:val="00665811"/>
    <w:rsid w:val="00671BBB"/>
    <w:rsid w:val="00680536"/>
    <w:rsid w:val="00682237"/>
    <w:rsid w:val="00686A17"/>
    <w:rsid w:val="006B4280"/>
    <w:rsid w:val="006C2B55"/>
    <w:rsid w:val="006D4652"/>
    <w:rsid w:val="006F682F"/>
    <w:rsid w:val="00700649"/>
    <w:rsid w:val="0070094D"/>
    <w:rsid w:val="00701D87"/>
    <w:rsid w:val="00707673"/>
    <w:rsid w:val="007215D2"/>
    <w:rsid w:val="00732D42"/>
    <w:rsid w:val="00750D22"/>
    <w:rsid w:val="0075252A"/>
    <w:rsid w:val="00762C76"/>
    <w:rsid w:val="00764B84"/>
    <w:rsid w:val="0078034D"/>
    <w:rsid w:val="00785472"/>
    <w:rsid w:val="00790BCC"/>
    <w:rsid w:val="007974F5"/>
    <w:rsid w:val="007A3904"/>
    <w:rsid w:val="007B0F49"/>
    <w:rsid w:val="007C7E14"/>
    <w:rsid w:val="007F7421"/>
    <w:rsid w:val="008166F6"/>
    <w:rsid w:val="008231EB"/>
    <w:rsid w:val="00842359"/>
    <w:rsid w:val="00842F74"/>
    <w:rsid w:val="00847095"/>
    <w:rsid w:val="00852289"/>
    <w:rsid w:val="008546A1"/>
    <w:rsid w:val="00857E34"/>
    <w:rsid w:val="008639FC"/>
    <w:rsid w:val="00874003"/>
    <w:rsid w:val="0088222A"/>
    <w:rsid w:val="008A76FD"/>
    <w:rsid w:val="008B2D09"/>
    <w:rsid w:val="008B4F03"/>
    <w:rsid w:val="008C537F"/>
    <w:rsid w:val="008C6792"/>
    <w:rsid w:val="008C7901"/>
    <w:rsid w:val="008D658B"/>
    <w:rsid w:val="008F0A31"/>
    <w:rsid w:val="008F6A4B"/>
    <w:rsid w:val="0090012A"/>
    <w:rsid w:val="009437A2"/>
    <w:rsid w:val="00944B28"/>
    <w:rsid w:val="00950541"/>
    <w:rsid w:val="00984E8F"/>
    <w:rsid w:val="00985B73"/>
    <w:rsid w:val="00986D94"/>
    <w:rsid w:val="009870A7"/>
    <w:rsid w:val="009A3BC4"/>
    <w:rsid w:val="009B1936"/>
    <w:rsid w:val="009F448C"/>
    <w:rsid w:val="00A02719"/>
    <w:rsid w:val="00A10539"/>
    <w:rsid w:val="00A15763"/>
    <w:rsid w:val="00A17493"/>
    <w:rsid w:val="00A17CA3"/>
    <w:rsid w:val="00A338A3"/>
    <w:rsid w:val="00A36378"/>
    <w:rsid w:val="00A43943"/>
    <w:rsid w:val="00A4753D"/>
    <w:rsid w:val="00A55537"/>
    <w:rsid w:val="00A70E1E"/>
    <w:rsid w:val="00A85534"/>
    <w:rsid w:val="00A9106D"/>
    <w:rsid w:val="00A97154"/>
    <w:rsid w:val="00AB570A"/>
    <w:rsid w:val="00AC295C"/>
    <w:rsid w:val="00AE0DFE"/>
    <w:rsid w:val="00AE25BF"/>
    <w:rsid w:val="00B03C01"/>
    <w:rsid w:val="00B078D6"/>
    <w:rsid w:val="00B128AB"/>
    <w:rsid w:val="00B1553C"/>
    <w:rsid w:val="00B3015C"/>
    <w:rsid w:val="00B6730F"/>
    <w:rsid w:val="00B749F8"/>
    <w:rsid w:val="00B8192A"/>
    <w:rsid w:val="00B95BFB"/>
    <w:rsid w:val="00B9642E"/>
    <w:rsid w:val="00B97B9A"/>
    <w:rsid w:val="00BA1707"/>
    <w:rsid w:val="00BA3A53"/>
    <w:rsid w:val="00BA4095"/>
    <w:rsid w:val="00BA5086"/>
    <w:rsid w:val="00BA5B43"/>
    <w:rsid w:val="00BB5F7F"/>
    <w:rsid w:val="00BB7DFE"/>
    <w:rsid w:val="00BC642A"/>
    <w:rsid w:val="00BD403D"/>
    <w:rsid w:val="00BE1B14"/>
    <w:rsid w:val="00BE7039"/>
    <w:rsid w:val="00C06014"/>
    <w:rsid w:val="00C14D91"/>
    <w:rsid w:val="00C41DFB"/>
    <w:rsid w:val="00C41F14"/>
    <w:rsid w:val="00C43D1E"/>
    <w:rsid w:val="00C50F7C"/>
    <w:rsid w:val="00C55830"/>
    <w:rsid w:val="00C57C50"/>
    <w:rsid w:val="00C67B2A"/>
    <w:rsid w:val="00C715CA"/>
    <w:rsid w:val="00C861CC"/>
    <w:rsid w:val="00C870D0"/>
    <w:rsid w:val="00C90F39"/>
    <w:rsid w:val="00C92DAF"/>
    <w:rsid w:val="00CA1607"/>
    <w:rsid w:val="00CA22FD"/>
    <w:rsid w:val="00CE6BA1"/>
    <w:rsid w:val="00CF113C"/>
    <w:rsid w:val="00CF5065"/>
    <w:rsid w:val="00D070C1"/>
    <w:rsid w:val="00D55B03"/>
    <w:rsid w:val="00D71F40"/>
    <w:rsid w:val="00D77416"/>
    <w:rsid w:val="00D92976"/>
    <w:rsid w:val="00DA74F3"/>
    <w:rsid w:val="00DC1B5F"/>
    <w:rsid w:val="00DD1523"/>
    <w:rsid w:val="00DD58B7"/>
    <w:rsid w:val="00DF39DD"/>
    <w:rsid w:val="00DF5757"/>
    <w:rsid w:val="00E033E0"/>
    <w:rsid w:val="00E13CB2"/>
    <w:rsid w:val="00E35DAB"/>
    <w:rsid w:val="00E40BDD"/>
    <w:rsid w:val="00E5119F"/>
    <w:rsid w:val="00E60E69"/>
    <w:rsid w:val="00E90B85"/>
    <w:rsid w:val="00EC2397"/>
    <w:rsid w:val="00ED567B"/>
    <w:rsid w:val="00ED6C6D"/>
    <w:rsid w:val="00ED7A5B"/>
    <w:rsid w:val="00EE1AB4"/>
    <w:rsid w:val="00F13FC0"/>
    <w:rsid w:val="00F23BC4"/>
    <w:rsid w:val="00F32AD8"/>
    <w:rsid w:val="00F34B10"/>
    <w:rsid w:val="00F41A27"/>
    <w:rsid w:val="00F4338D"/>
    <w:rsid w:val="00F440D3"/>
    <w:rsid w:val="00F66A48"/>
    <w:rsid w:val="00F70490"/>
    <w:rsid w:val="00F72727"/>
    <w:rsid w:val="00F8454B"/>
    <w:rsid w:val="00F8549B"/>
    <w:rsid w:val="00F921F1"/>
    <w:rsid w:val="00FA0C01"/>
    <w:rsid w:val="00FA3B55"/>
    <w:rsid w:val="00FB048F"/>
    <w:rsid w:val="00FB14F2"/>
    <w:rsid w:val="00FB6072"/>
    <w:rsid w:val="00FB65DB"/>
    <w:rsid w:val="00FC0804"/>
    <w:rsid w:val="00FC3B6D"/>
    <w:rsid w:val="00FD3A4E"/>
    <w:rsid w:val="00FF54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5C8CCDB0"/>
  <w15:docId w15:val="{9E25E039-42C1-4D60-AB95-4D4D87486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43943"/>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A439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43943"/>
    <w:pPr>
      <w:pBdr>
        <w:top w:val="none" w:sz="0" w:space="0" w:color="auto"/>
      </w:pBdr>
      <w:spacing w:before="180"/>
      <w:outlineLvl w:val="1"/>
    </w:pPr>
    <w:rPr>
      <w:sz w:val="32"/>
    </w:rPr>
  </w:style>
  <w:style w:type="paragraph" w:styleId="Heading3">
    <w:name w:val="heading 3"/>
    <w:basedOn w:val="Heading2"/>
    <w:next w:val="Normal"/>
    <w:qFormat/>
    <w:rsid w:val="00A43943"/>
    <w:pPr>
      <w:spacing w:before="120"/>
      <w:outlineLvl w:val="2"/>
    </w:pPr>
    <w:rPr>
      <w:sz w:val="28"/>
    </w:rPr>
  </w:style>
  <w:style w:type="paragraph" w:styleId="Heading4">
    <w:name w:val="heading 4"/>
    <w:basedOn w:val="Heading3"/>
    <w:next w:val="Normal"/>
    <w:qFormat/>
    <w:rsid w:val="00A43943"/>
    <w:pPr>
      <w:ind w:left="1418" w:hanging="1418"/>
      <w:outlineLvl w:val="3"/>
    </w:pPr>
    <w:rPr>
      <w:sz w:val="24"/>
    </w:rPr>
  </w:style>
  <w:style w:type="paragraph" w:styleId="Heading5">
    <w:name w:val="heading 5"/>
    <w:basedOn w:val="Heading4"/>
    <w:next w:val="Normal"/>
    <w:qFormat/>
    <w:rsid w:val="00A43943"/>
    <w:pPr>
      <w:ind w:left="1701" w:hanging="1701"/>
      <w:outlineLvl w:val="4"/>
    </w:pPr>
    <w:rPr>
      <w:sz w:val="22"/>
    </w:rPr>
  </w:style>
  <w:style w:type="paragraph" w:styleId="Heading6">
    <w:name w:val="heading 6"/>
    <w:basedOn w:val="H6"/>
    <w:next w:val="Normal"/>
    <w:qFormat/>
    <w:rsid w:val="00A43943"/>
    <w:pPr>
      <w:outlineLvl w:val="5"/>
    </w:pPr>
  </w:style>
  <w:style w:type="paragraph" w:styleId="Heading7">
    <w:name w:val="heading 7"/>
    <w:basedOn w:val="H6"/>
    <w:next w:val="Normal"/>
    <w:qFormat/>
    <w:rsid w:val="00A43943"/>
    <w:pPr>
      <w:outlineLvl w:val="6"/>
    </w:pPr>
  </w:style>
  <w:style w:type="paragraph" w:styleId="Heading8">
    <w:name w:val="heading 8"/>
    <w:basedOn w:val="Heading1"/>
    <w:next w:val="Normal"/>
    <w:qFormat/>
    <w:rsid w:val="00A43943"/>
    <w:pPr>
      <w:ind w:left="0" w:firstLine="0"/>
      <w:outlineLvl w:val="7"/>
    </w:pPr>
  </w:style>
  <w:style w:type="paragraph" w:styleId="Heading9">
    <w:name w:val="heading 9"/>
    <w:basedOn w:val="Heading8"/>
    <w:next w:val="Normal"/>
    <w:qFormat/>
    <w:rsid w:val="00A439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A43943"/>
    <w:pPr>
      <w:keepNext/>
      <w:keepLines/>
      <w:spacing w:after="0"/>
    </w:pPr>
    <w:rPr>
      <w:rFonts w:ascii="Arial" w:hAnsi="Arial"/>
      <w:sz w:val="18"/>
    </w:rPr>
  </w:style>
  <w:style w:type="paragraph" w:styleId="BodyText">
    <w:name w:val="Body Text"/>
    <w:basedOn w:val="Normal"/>
    <w:rsid w:val="00332BF7"/>
    <w:pPr>
      <w:widowControl w:val="0"/>
    </w:pPr>
    <w:rPr>
      <w:i/>
      <w:lang w:val="en-US"/>
    </w:rPr>
  </w:style>
  <w:style w:type="paragraph" w:styleId="Header">
    <w:name w:val="header"/>
    <w:rsid w:val="00A43943"/>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rsid w:val="00332BF7"/>
    <w:pPr>
      <w:widowControl w:val="0"/>
      <w:spacing w:after="120" w:line="240" w:lineRule="atLeast"/>
      <w:ind w:left="1260" w:hanging="551"/>
    </w:pPr>
    <w:rPr>
      <w:rFonts w:ascii="Arial" w:hAnsi="Arial"/>
      <w:b/>
      <w:sz w:val="22"/>
    </w:rPr>
  </w:style>
  <w:style w:type="paragraph" w:styleId="BodyTextIndent2">
    <w:name w:val="Body Text Indent 2"/>
    <w:basedOn w:val="Normal"/>
    <w:rsid w:val="00332BF7"/>
    <w:pPr>
      <w:ind w:left="284"/>
      <w:jc w:val="both"/>
    </w:pPr>
    <w:rPr>
      <w:rFonts w:ascii="Arial" w:hAnsi="Arial"/>
      <w:sz w:val="22"/>
    </w:rPr>
  </w:style>
  <w:style w:type="paragraph" w:customStyle="1" w:styleId="TAH">
    <w:name w:val="TAH"/>
    <w:basedOn w:val="TAC"/>
    <w:rsid w:val="00A43943"/>
    <w:rPr>
      <w:b/>
    </w:rPr>
  </w:style>
  <w:style w:type="paragraph" w:customStyle="1" w:styleId="HE">
    <w:name w:val="HE"/>
    <w:basedOn w:val="Normal"/>
    <w:rsid w:val="00332BF7"/>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A43943"/>
    <w:pPr>
      <w:spacing w:before="180"/>
      <w:ind w:left="2693" w:hanging="2693"/>
    </w:pPr>
    <w:rPr>
      <w:b/>
    </w:rPr>
  </w:style>
  <w:style w:type="paragraph" w:styleId="TOC1">
    <w:name w:val="toc 1"/>
    <w:semiHidden/>
    <w:rsid w:val="00A4394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A439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43943"/>
    <w:pPr>
      <w:ind w:left="1701" w:hanging="1701"/>
    </w:pPr>
  </w:style>
  <w:style w:type="paragraph" w:styleId="TOC4">
    <w:name w:val="toc 4"/>
    <w:basedOn w:val="TOC3"/>
    <w:semiHidden/>
    <w:rsid w:val="00A43943"/>
    <w:pPr>
      <w:ind w:left="1418" w:hanging="1418"/>
    </w:pPr>
  </w:style>
  <w:style w:type="paragraph" w:styleId="TOC3">
    <w:name w:val="toc 3"/>
    <w:basedOn w:val="TOC2"/>
    <w:semiHidden/>
    <w:rsid w:val="00A43943"/>
    <w:pPr>
      <w:ind w:left="1134" w:hanging="1134"/>
    </w:pPr>
  </w:style>
  <w:style w:type="paragraph" w:styleId="TOC2">
    <w:name w:val="toc 2"/>
    <w:basedOn w:val="TOC1"/>
    <w:semiHidden/>
    <w:rsid w:val="00A43943"/>
    <w:pPr>
      <w:keepNext w:val="0"/>
      <w:spacing w:before="0"/>
      <w:ind w:left="851" w:hanging="851"/>
    </w:pPr>
    <w:rPr>
      <w:sz w:val="20"/>
    </w:rPr>
  </w:style>
  <w:style w:type="paragraph" w:styleId="Index2">
    <w:name w:val="index 2"/>
    <w:basedOn w:val="Index1"/>
    <w:semiHidden/>
    <w:rsid w:val="00A43943"/>
    <w:pPr>
      <w:ind w:left="284"/>
    </w:pPr>
  </w:style>
  <w:style w:type="paragraph" w:styleId="Index1">
    <w:name w:val="index 1"/>
    <w:basedOn w:val="Normal"/>
    <w:semiHidden/>
    <w:rsid w:val="00A43943"/>
    <w:pPr>
      <w:keepLines/>
      <w:spacing w:after="0"/>
    </w:pPr>
  </w:style>
  <w:style w:type="paragraph" w:customStyle="1" w:styleId="ZH">
    <w:name w:val="ZH"/>
    <w:rsid w:val="00A4394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43943"/>
    <w:pPr>
      <w:outlineLvl w:val="9"/>
    </w:pPr>
  </w:style>
  <w:style w:type="paragraph" w:styleId="ListNumber2">
    <w:name w:val="List Number 2"/>
    <w:basedOn w:val="ListNumber"/>
    <w:rsid w:val="00A43943"/>
    <w:pPr>
      <w:ind w:left="851"/>
    </w:pPr>
  </w:style>
  <w:style w:type="character" w:styleId="FootnoteReference">
    <w:name w:val="footnote reference"/>
    <w:basedOn w:val="DefaultParagraphFont"/>
    <w:semiHidden/>
    <w:rsid w:val="00A43943"/>
    <w:rPr>
      <w:b/>
      <w:position w:val="6"/>
      <w:sz w:val="16"/>
    </w:rPr>
  </w:style>
  <w:style w:type="paragraph" w:styleId="FootnoteText">
    <w:name w:val="footnote text"/>
    <w:basedOn w:val="Normal"/>
    <w:semiHidden/>
    <w:rsid w:val="00A43943"/>
    <w:pPr>
      <w:keepLines/>
      <w:spacing w:after="0"/>
      <w:ind w:left="454" w:hanging="454"/>
    </w:pPr>
    <w:rPr>
      <w:sz w:val="16"/>
    </w:rPr>
  </w:style>
  <w:style w:type="paragraph" w:customStyle="1" w:styleId="TAC">
    <w:name w:val="TAC"/>
    <w:basedOn w:val="TAL"/>
    <w:rsid w:val="00A43943"/>
    <w:pPr>
      <w:jc w:val="center"/>
    </w:pPr>
  </w:style>
  <w:style w:type="paragraph" w:customStyle="1" w:styleId="TF">
    <w:name w:val="TF"/>
    <w:basedOn w:val="TH"/>
    <w:rsid w:val="00A43943"/>
    <w:pPr>
      <w:keepNext w:val="0"/>
      <w:spacing w:before="0" w:after="240"/>
    </w:pPr>
  </w:style>
  <w:style w:type="paragraph" w:customStyle="1" w:styleId="NO">
    <w:name w:val="NO"/>
    <w:basedOn w:val="Normal"/>
    <w:rsid w:val="00A43943"/>
    <w:pPr>
      <w:keepLines/>
      <w:ind w:left="1135" w:hanging="851"/>
    </w:pPr>
  </w:style>
  <w:style w:type="paragraph" w:styleId="TOC9">
    <w:name w:val="toc 9"/>
    <w:basedOn w:val="TOC8"/>
    <w:semiHidden/>
    <w:rsid w:val="00A43943"/>
    <w:pPr>
      <w:ind w:left="1418" w:hanging="1418"/>
    </w:pPr>
  </w:style>
  <w:style w:type="paragraph" w:customStyle="1" w:styleId="EX">
    <w:name w:val="EX"/>
    <w:basedOn w:val="Normal"/>
    <w:rsid w:val="00A43943"/>
    <w:pPr>
      <w:keepLines/>
      <w:ind w:left="1702" w:hanging="1418"/>
    </w:pPr>
  </w:style>
  <w:style w:type="paragraph" w:customStyle="1" w:styleId="FP">
    <w:name w:val="FP"/>
    <w:basedOn w:val="Normal"/>
    <w:rsid w:val="00A43943"/>
    <w:pPr>
      <w:spacing w:after="0"/>
    </w:pPr>
  </w:style>
  <w:style w:type="paragraph" w:customStyle="1" w:styleId="LD">
    <w:name w:val="LD"/>
    <w:rsid w:val="00A4394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43943"/>
    <w:pPr>
      <w:spacing w:after="0"/>
    </w:pPr>
  </w:style>
  <w:style w:type="paragraph" w:customStyle="1" w:styleId="EW">
    <w:name w:val="EW"/>
    <w:basedOn w:val="EX"/>
    <w:rsid w:val="00A43943"/>
    <w:pPr>
      <w:spacing w:after="0"/>
    </w:pPr>
  </w:style>
  <w:style w:type="paragraph" w:styleId="TOC6">
    <w:name w:val="toc 6"/>
    <w:basedOn w:val="TOC5"/>
    <w:next w:val="Normal"/>
    <w:semiHidden/>
    <w:rsid w:val="00A43943"/>
    <w:pPr>
      <w:ind w:left="1985" w:hanging="1985"/>
    </w:pPr>
  </w:style>
  <w:style w:type="paragraph" w:styleId="TOC7">
    <w:name w:val="toc 7"/>
    <w:basedOn w:val="TOC6"/>
    <w:next w:val="Normal"/>
    <w:semiHidden/>
    <w:rsid w:val="00A43943"/>
    <w:pPr>
      <w:ind w:left="2268" w:hanging="2268"/>
    </w:pPr>
  </w:style>
  <w:style w:type="paragraph" w:styleId="ListBullet2">
    <w:name w:val="List Bullet 2"/>
    <w:basedOn w:val="ListBullet"/>
    <w:rsid w:val="00A43943"/>
    <w:pPr>
      <w:ind w:left="851"/>
    </w:pPr>
  </w:style>
  <w:style w:type="paragraph" w:styleId="ListBullet3">
    <w:name w:val="List Bullet 3"/>
    <w:basedOn w:val="ListBullet2"/>
    <w:rsid w:val="00A43943"/>
    <w:pPr>
      <w:ind w:left="1135"/>
    </w:pPr>
  </w:style>
  <w:style w:type="paragraph" w:styleId="ListNumber">
    <w:name w:val="List Number"/>
    <w:basedOn w:val="List"/>
    <w:rsid w:val="00A43943"/>
  </w:style>
  <w:style w:type="paragraph" w:customStyle="1" w:styleId="EQ">
    <w:name w:val="EQ"/>
    <w:basedOn w:val="Normal"/>
    <w:next w:val="Normal"/>
    <w:rsid w:val="00A43943"/>
    <w:pPr>
      <w:keepLines/>
      <w:tabs>
        <w:tab w:val="center" w:pos="4536"/>
        <w:tab w:val="right" w:pos="9072"/>
      </w:tabs>
    </w:pPr>
    <w:rPr>
      <w:noProof/>
    </w:rPr>
  </w:style>
  <w:style w:type="paragraph" w:customStyle="1" w:styleId="TH">
    <w:name w:val="TH"/>
    <w:basedOn w:val="Normal"/>
    <w:rsid w:val="00A43943"/>
    <w:pPr>
      <w:keepNext/>
      <w:keepLines/>
      <w:spacing w:before="60"/>
      <w:jc w:val="center"/>
    </w:pPr>
    <w:rPr>
      <w:rFonts w:ascii="Arial" w:hAnsi="Arial"/>
      <w:b/>
    </w:rPr>
  </w:style>
  <w:style w:type="paragraph" w:customStyle="1" w:styleId="NF">
    <w:name w:val="NF"/>
    <w:basedOn w:val="NO"/>
    <w:rsid w:val="00A43943"/>
    <w:pPr>
      <w:keepNext/>
      <w:spacing w:after="0"/>
    </w:pPr>
    <w:rPr>
      <w:rFonts w:ascii="Arial" w:hAnsi="Arial"/>
      <w:sz w:val="18"/>
    </w:rPr>
  </w:style>
  <w:style w:type="paragraph" w:customStyle="1" w:styleId="PL">
    <w:name w:val="PL"/>
    <w:rsid w:val="00A439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43943"/>
    <w:pPr>
      <w:jc w:val="right"/>
    </w:pPr>
  </w:style>
  <w:style w:type="paragraph" w:customStyle="1" w:styleId="H6">
    <w:name w:val="H6"/>
    <w:basedOn w:val="Heading5"/>
    <w:next w:val="Normal"/>
    <w:rsid w:val="00A43943"/>
    <w:pPr>
      <w:ind w:left="1985" w:hanging="1985"/>
      <w:outlineLvl w:val="9"/>
    </w:pPr>
    <w:rPr>
      <w:sz w:val="20"/>
    </w:rPr>
  </w:style>
  <w:style w:type="paragraph" w:customStyle="1" w:styleId="TAN">
    <w:name w:val="TAN"/>
    <w:basedOn w:val="TAL"/>
    <w:rsid w:val="00A43943"/>
    <w:pPr>
      <w:ind w:left="851" w:hanging="851"/>
    </w:pPr>
  </w:style>
  <w:style w:type="paragraph" w:customStyle="1" w:styleId="ZA">
    <w:name w:val="ZA"/>
    <w:rsid w:val="00A439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439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4394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439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43943"/>
    <w:pPr>
      <w:framePr w:wrap="notBeside" w:y="16161"/>
    </w:pPr>
  </w:style>
  <w:style w:type="character" w:customStyle="1" w:styleId="ZGSM">
    <w:name w:val="ZGSM"/>
    <w:rsid w:val="00A43943"/>
  </w:style>
  <w:style w:type="paragraph" w:styleId="List2">
    <w:name w:val="List 2"/>
    <w:basedOn w:val="List"/>
    <w:rsid w:val="00A43943"/>
    <w:pPr>
      <w:ind w:left="851"/>
    </w:pPr>
  </w:style>
  <w:style w:type="paragraph" w:customStyle="1" w:styleId="ZG">
    <w:name w:val="ZG"/>
    <w:rsid w:val="00A4394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43943"/>
    <w:pPr>
      <w:ind w:left="1135"/>
    </w:pPr>
  </w:style>
  <w:style w:type="paragraph" w:styleId="List4">
    <w:name w:val="List 4"/>
    <w:basedOn w:val="List3"/>
    <w:rsid w:val="00A43943"/>
    <w:pPr>
      <w:ind w:left="1418"/>
    </w:pPr>
  </w:style>
  <w:style w:type="paragraph" w:styleId="List5">
    <w:name w:val="List 5"/>
    <w:basedOn w:val="List4"/>
    <w:rsid w:val="00A43943"/>
    <w:pPr>
      <w:ind w:left="1702"/>
    </w:pPr>
  </w:style>
  <w:style w:type="paragraph" w:customStyle="1" w:styleId="EditorsNote">
    <w:name w:val="Editor's Note"/>
    <w:basedOn w:val="NO"/>
    <w:rsid w:val="00A43943"/>
    <w:rPr>
      <w:color w:val="FF0000"/>
    </w:rPr>
  </w:style>
  <w:style w:type="paragraph" w:styleId="List">
    <w:name w:val="List"/>
    <w:basedOn w:val="Normal"/>
    <w:rsid w:val="00A43943"/>
    <w:pPr>
      <w:ind w:left="568" w:hanging="284"/>
    </w:pPr>
  </w:style>
  <w:style w:type="paragraph" w:styleId="ListBullet">
    <w:name w:val="List Bullet"/>
    <w:basedOn w:val="List"/>
    <w:rsid w:val="00A43943"/>
  </w:style>
  <w:style w:type="paragraph" w:styleId="ListBullet4">
    <w:name w:val="List Bullet 4"/>
    <w:basedOn w:val="ListBullet3"/>
    <w:rsid w:val="00A43943"/>
    <w:pPr>
      <w:ind w:left="1418"/>
    </w:pPr>
  </w:style>
  <w:style w:type="paragraph" w:styleId="ListBullet5">
    <w:name w:val="List Bullet 5"/>
    <w:basedOn w:val="ListBullet4"/>
    <w:rsid w:val="00A43943"/>
    <w:pPr>
      <w:ind w:left="1702"/>
    </w:pPr>
  </w:style>
  <w:style w:type="paragraph" w:customStyle="1" w:styleId="B1">
    <w:name w:val="B1"/>
    <w:basedOn w:val="List"/>
    <w:rsid w:val="00A43943"/>
  </w:style>
  <w:style w:type="paragraph" w:customStyle="1" w:styleId="B2">
    <w:name w:val="B2"/>
    <w:basedOn w:val="List2"/>
    <w:rsid w:val="00A43943"/>
  </w:style>
  <w:style w:type="paragraph" w:customStyle="1" w:styleId="B3">
    <w:name w:val="B3"/>
    <w:basedOn w:val="List3"/>
    <w:rsid w:val="00A43943"/>
  </w:style>
  <w:style w:type="paragraph" w:customStyle="1" w:styleId="B4">
    <w:name w:val="B4"/>
    <w:basedOn w:val="List4"/>
    <w:rsid w:val="00A43943"/>
  </w:style>
  <w:style w:type="paragraph" w:customStyle="1" w:styleId="B5">
    <w:name w:val="B5"/>
    <w:basedOn w:val="List5"/>
    <w:rsid w:val="00A43943"/>
  </w:style>
  <w:style w:type="paragraph" w:styleId="Footer">
    <w:name w:val="footer"/>
    <w:basedOn w:val="Header"/>
    <w:rsid w:val="00A43943"/>
    <w:pPr>
      <w:jc w:val="center"/>
    </w:pPr>
    <w:rPr>
      <w:i/>
    </w:rPr>
  </w:style>
  <w:style w:type="paragraph" w:customStyle="1" w:styleId="ZTD">
    <w:name w:val="ZTD"/>
    <w:basedOn w:val="ZB"/>
    <w:rsid w:val="00A4394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styleId="Revision">
    <w:name w:val="Revision"/>
    <w:hidden/>
    <w:uiPriority w:val="99"/>
    <w:semiHidden/>
    <w:rsid w:val="00FF54E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1400858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ettings" Target="settings.xml"/><Relationship Id="rId7" Type="http://schemas.openxmlformats.org/officeDocument/2006/relationships/hyperlink" Target="http://www.3gpp.org/About/WP.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8</Pages>
  <Words>1890</Words>
  <Characters>10776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WID template adapted for RAN</vt:lpstr>
    </vt:vector>
  </TitlesOfParts>
  <Company>BT</Company>
  <LinksUpToDate>false</LinksUpToDate>
  <CharactersWithSpaces>12641</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creator>Joern Krause</dc:creator>
  <cp:lastModifiedBy>Nokia</cp:lastModifiedBy>
  <cp:revision>2</cp:revision>
  <cp:lastPrinted>2000-02-29T10:31:00Z</cp:lastPrinted>
  <dcterms:created xsi:type="dcterms:W3CDTF">2017-05-19T05:06:00Z</dcterms:created>
  <dcterms:modified xsi:type="dcterms:W3CDTF">2017-05-19T05:06:00Z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